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4" w:rsidRPr="00496E90" w:rsidRDefault="00496E90" w:rsidP="00A841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496E90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496E90" w:rsidRPr="00496E90" w:rsidRDefault="00496E90" w:rsidP="00496E9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E9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96E90">
        <w:rPr>
          <w:rFonts w:ascii="Times New Roman" w:hAnsi="Times New Roman" w:cs="Times New Roman"/>
          <w:b/>
          <w:sz w:val="32"/>
          <w:szCs w:val="32"/>
        </w:rPr>
        <w:t xml:space="preserve"> Открытый </w:t>
      </w:r>
      <w:proofErr w:type="gramStart"/>
      <w:r w:rsidRPr="00496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публичный  ежегодный</w:t>
      </w:r>
      <w:proofErr w:type="gramEnd"/>
    </w:p>
    <w:p w:rsidR="00496E90" w:rsidRPr="00496E90" w:rsidRDefault="00496E90" w:rsidP="00496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Всероссийский смотр образовательных организаций</w:t>
      </w:r>
    </w:p>
    <w:p w:rsidR="00496E90" w:rsidRPr="00496E90" w:rsidRDefault="00496E90" w:rsidP="00496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E90">
        <w:rPr>
          <w:rFonts w:ascii="Times New Roman" w:hAnsi="Times New Roman" w:cs="Times New Roman"/>
          <w:b/>
          <w:sz w:val="32"/>
          <w:szCs w:val="32"/>
        </w:rPr>
        <w:t>3декабря 2018г. - 29 марта 2019г.</w:t>
      </w:r>
    </w:p>
    <w:p w:rsidR="00496E90" w:rsidRPr="00496E90" w:rsidRDefault="00496E90" w:rsidP="00496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1. Открытый публичный Всероссийский смотр образовательных организаций проводится с целью обобщения педагогического опыта, создания эффективной методической системы, доступной для всех участников образовательного процесса Российской Федерации на основе современных информационно-коммуникационных технологий.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  <w:t>К задачам мероприятия относится:</w:t>
      </w:r>
      <w:r w:rsidRPr="0049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E90" w:rsidRPr="00496E90" w:rsidRDefault="00496E90" w:rsidP="00496E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развитие обмена передовым опытом между образовательными организациями;</w:t>
      </w:r>
    </w:p>
    <w:p w:rsidR="00496E90" w:rsidRPr="00496E90" w:rsidRDefault="00496E90" w:rsidP="00496E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формирование на базе площадки смотра сетевого ресурса ознакомления с достижениями в области педагогических технологий и их практического использования образовательными организациями;</w:t>
      </w:r>
    </w:p>
    <w:p w:rsidR="00496E90" w:rsidRPr="00496E90" w:rsidRDefault="00496E90" w:rsidP="00496E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популяризация и внедрение инновационных подходов в области образования;</w:t>
      </w:r>
    </w:p>
    <w:p w:rsidR="00496E90" w:rsidRPr="00496E90" w:rsidRDefault="00496E90" w:rsidP="00496E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стимулирование образовательных организаций к новым профессиональным связям и взаимодействиям с образовательными организациями других регионов РФ.</w:t>
      </w:r>
    </w:p>
    <w:p w:rsidR="00E3366B" w:rsidRDefault="00496E90" w:rsidP="00496E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2. В Открытом публичном Всероссийском смотре образовательных организаций могут принять участие образовательные организации РФ.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  <w:t xml:space="preserve">3. Открытый публичный Всероссийский смотр образовательных организаций проводится Управлением популяризации и внедрения инновационных образовательных технологий, Управлением политики в сфере массовых мероприятий, Информационным центром методического сопровождения Агентства по современному образованию и науке </w:t>
      </w:r>
      <w:proofErr w:type="spellStart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Обрнаука.РФ</w:t>
      </w:r>
      <w:proofErr w:type="spellEnd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  <w:r w:rsidRPr="00496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4. Открытый публичный Всероссийский смотр</w:t>
      </w:r>
      <w:r w:rsidR="00E3366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образовательных организаций проводится в интернет - </w:t>
      </w:r>
      <w:proofErr w:type="gramStart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формате</w:t>
      </w:r>
      <w:proofErr w:type="gramEnd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 xml:space="preserve">: образовательные организации через специализированные интернет - интерфейсы формируют выставочный </w:t>
      </w:r>
      <w:proofErr w:type="spellStart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контент</w:t>
      </w:r>
      <w:proofErr w:type="spellEnd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  <w:t>5. Открытый публичный Всероссийский смотр образовательных организаций проводится в один этап: с 3 декабря 2018 г. по 29 марта 2019 г. на всероссийском уровне. Приём заявок для участия осуществляется с 3 декабря 2018 г. по 22 марта 2019 г.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</w:r>
    </w:p>
    <w:p w:rsidR="00496E90" w:rsidRPr="00496E90" w:rsidRDefault="00496E90" w:rsidP="0049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lastRenderedPageBreak/>
        <w:t xml:space="preserve">6. От </w:t>
      </w:r>
      <w:proofErr w:type="gramStart"/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t>одной образовательной организации может</w:t>
      </w:r>
      <w:proofErr w:type="gramEnd"/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t xml:space="preserve"> быть представлено не более одной заявки на участие. Стоимость </w:t>
      </w:r>
      <w:proofErr w:type="spellStart"/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t>оргвзноса</w:t>
      </w:r>
      <w:proofErr w:type="spellEnd"/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t xml:space="preserve"> участия для образовательных организаций составляет 7 тыс. рублей (услуги по предоставлению обеспечения и сопровождения экспонирования информации, размещаемой образовательной организацией на сайте: http://всероссийскийактив</w:t>
      </w:r>
      <w:proofErr w:type="gramStart"/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t>.р</w:t>
      </w:r>
      <w:proofErr w:type="gramEnd"/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t>ф).</w:t>
      </w:r>
      <w:r w:rsidRPr="00496E90">
        <w:rPr>
          <w:rFonts w:ascii="Georgia" w:eastAsia="Times New Roman" w:hAnsi="Georgia" w:cs="Times New Roman"/>
          <w:sz w:val="30"/>
          <w:szCs w:val="30"/>
          <w:u w:val="single"/>
          <w:lang w:eastAsia="ru-RU"/>
        </w:rPr>
        <w:br/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7. Для подведения итогов мероприятия «Открытый публичный Всероссийский смотр образовательных организаций» Организатор создаёт и утверждает своим приказом оргкомитет и жюри смотра с привлечением экспертов из внешних организаций. В состав жюри не могут входить лица, работающие на постоянной основе или по совместительству в организациях, принимающих участие в смотре.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  <w:t>8. По итогам Открытого публичного Всероссийского смотра образовательных организаций все участники разделяются на 3 категории: Лауреаты, Активные участники, Участники смотра.</w:t>
      </w:r>
      <w:r w:rsidRPr="00496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9. Итоги мероприятия «Открытый публичный Всероссийский смотр образовательных организаций» подводятся и публикуются не позднее 20 дней с момента завершения выставочного экспонирования смотра (не позднее 29 апреля 2019 г.). Итоги конкурса публикуются на официальном сайте экспонирования.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  <w:t>Тел. +7 (495) 764-26-77  с 9-00 до 17-00 по Московскому времени,</w:t>
      </w:r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br/>
        <w:t>Эл</w:t>
      </w:r>
      <w:proofErr w:type="gramStart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  <w:proofErr w:type="gramEnd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proofErr w:type="gramStart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п</w:t>
      </w:r>
      <w:proofErr w:type="gramEnd"/>
      <w:r w:rsidRPr="00496E90">
        <w:rPr>
          <w:rFonts w:ascii="Georgia" w:eastAsia="Times New Roman" w:hAnsi="Georgia" w:cs="Times New Roman"/>
          <w:sz w:val="30"/>
          <w:szCs w:val="30"/>
          <w:lang w:eastAsia="ru-RU"/>
        </w:rPr>
        <w:t>очта: smotr@obr-nauka.ru или obrnauka2016@mail.ru. Раздел сайта для обратной связи: «Связь» (круглосуточно).</w:t>
      </w:r>
    </w:p>
    <w:p w:rsidR="00496E90" w:rsidRPr="00A8415F" w:rsidRDefault="00496E90" w:rsidP="00A8415F"/>
    <w:sectPr w:rsidR="00496E90" w:rsidRPr="00A8415F" w:rsidSect="004614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F2522"/>
    <w:multiLevelType w:val="multilevel"/>
    <w:tmpl w:val="70E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4"/>
    <w:rsid w:val="002B7790"/>
    <w:rsid w:val="003371D6"/>
    <w:rsid w:val="00397958"/>
    <w:rsid w:val="004614A4"/>
    <w:rsid w:val="00496E90"/>
    <w:rsid w:val="00543CDE"/>
    <w:rsid w:val="00654AAD"/>
    <w:rsid w:val="00A8415F"/>
    <w:rsid w:val="00C52BC4"/>
    <w:rsid w:val="00D67D47"/>
    <w:rsid w:val="00E3366B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2019-01-17T05:09:00Z</dcterms:created>
  <dcterms:modified xsi:type="dcterms:W3CDTF">2019-01-17T05:10:00Z</dcterms:modified>
</cp:coreProperties>
</file>