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D" w:rsidRDefault="00B71ABD">
      <w:pPr>
        <w:jc w:val="both"/>
        <w:rPr>
          <w:b/>
          <w:bCs/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  <w:u w:val="single"/>
        </w:rPr>
      </w:pPr>
    </w:p>
    <w:p w:rsidR="00B71ABD" w:rsidRDefault="009553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участии</w:t>
      </w:r>
    </w:p>
    <w:p w:rsidR="00B71ABD" w:rsidRDefault="009553AC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онлайн-марафоне «Марафон функциональной грамотности»</w:t>
      </w:r>
    </w:p>
    <w:p w:rsidR="00B71ABD" w:rsidRDefault="009553AC">
      <w:pPr>
        <w:jc w:val="center"/>
        <w:rPr>
          <w:sz w:val="28"/>
          <w:szCs w:val="28"/>
        </w:rPr>
      </w:pPr>
      <w:r>
        <w:rPr>
          <w:sz w:val="28"/>
          <w:szCs w:val="28"/>
        </w:rPr>
        <w:t>с 31 октября-2 ноября 2022 г.</w:t>
      </w:r>
    </w:p>
    <w:p w:rsidR="00B71ABD" w:rsidRDefault="009553AC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педагогов, кураторов по направлениям функциональной грамотности</w:t>
      </w:r>
    </w:p>
    <w:p w:rsidR="00B71ABD" w:rsidRDefault="009553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Сельцо.</w:t>
      </w:r>
    </w:p>
    <w:p w:rsidR="00B71ABD" w:rsidRDefault="00B71ABD">
      <w:pPr>
        <w:jc w:val="center"/>
        <w:rPr>
          <w:sz w:val="28"/>
          <w:szCs w:val="28"/>
        </w:rPr>
      </w:pPr>
    </w:p>
    <w:p w:rsidR="00B71ABD" w:rsidRDefault="00B71ABD">
      <w:pPr>
        <w:jc w:val="center"/>
        <w:rPr>
          <w:b/>
          <w:bCs/>
          <w:sz w:val="28"/>
          <w:szCs w:val="28"/>
        </w:rPr>
      </w:pPr>
    </w:p>
    <w:p w:rsidR="00B71ABD" w:rsidRDefault="00B71AB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5685"/>
        <w:gridCol w:w="1448"/>
      </w:tblGrid>
      <w:tr w:rsidR="00B71ABD">
        <w:tc>
          <w:tcPr>
            <w:tcW w:w="1389" w:type="dxa"/>
          </w:tcPr>
          <w:p w:rsidR="00B71ABD" w:rsidRDefault="009553AC">
            <w:pPr>
              <w:rPr>
                <w:b/>
                <w:bCs/>
              </w:rPr>
            </w:pPr>
            <w:r>
              <w:rPr>
                <w:b/>
                <w:bCs/>
              </w:rPr>
              <w:t>Дата участия</w:t>
            </w:r>
          </w:p>
        </w:tc>
        <w:tc>
          <w:tcPr>
            <w:tcW w:w="5685" w:type="dxa"/>
          </w:tcPr>
          <w:p w:rsidR="00B71ABD" w:rsidRDefault="009553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>. Событие.</w:t>
            </w:r>
          </w:p>
        </w:tc>
        <w:tc>
          <w:tcPr>
            <w:tcW w:w="1448" w:type="dxa"/>
          </w:tcPr>
          <w:p w:rsidR="00B71ABD" w:rsidRDefault="009553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proofErr w:type="gramStart"/>
            <w:r>
              <w:rPr>
                <w:b/>
                <w:bCs/>
              </w:rPr>
              <w:t>зарегистрированных</w:t>
            </w:r>
            <w:proofErr w:type="gramEnd"/>
          </w:p>
        </w:tc>
      </w:tr>
      <w:tr w:rsidR="00B71ABD">
        <w:tc>
          <w:tcPr>
            <w:tcW w:w="1389" w:type="dxa"/>
            <w:vMerge w:val="restart"/>
          </w:tcPr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95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2022года</w:t>
            </w:r>
          </w:p>
        </w:tc>
        <w:tc>
          <w:tcPr>
            <w:tcW w:w="5685" w:type="dxa"/>
          </w:tcPr>
          <w:p w:rsidR="00B71ABD" w:rsidRDefault="009553A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    Открытие марафона.</w:t>
            </w:r>
          </w:p>
          <w:p w:rsidR="00B71ABD" w:rsidRDefault="009553AC">
            <w:pPr>
              <w:rPr>
                <w:bCs/>
              </w:rPr>
            </w:pPr>
            <w:r>
              <w:rPr>
                <w:bCs/>
              </w:rPr>
              <w:t>2.  Функциональная грамотность и Федеральные государственные образовательные стандарты: требования к результатам обучения.</w:t>
            </w:r>
          </w:p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B71ABD" w:rsidRDefault="003E4905" w:rsidP="003E4905">
            <w:r>
              <w:t xml:space="preserve">12 </w:t>
            </w:r>
            <w:r w:rsidR="009553AC">
              <w:t>человек</w:t>
            </w:r>
            <w:bookmarkStart w:id="0" w:name="_GoBack"/>
            <w:bookmarkEnd w:id="0"/>
          </w:p>
        </w:tc>
      </w:tr>
      <w:tr w:rsidR="00B71ABD">
        <w:trPr>
          <w:trHeight w:val="326"/>
        </w:trPr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rPr>
                <w:bCs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Cs/>
              </w:rPr>
              <w:t xml:space="preserve">Результаты обучения слушателей ДПО по вопросам развития функциональной грамотности. </w:t>
            </w:r>
          </w:p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B71ABD" w:rsidRDefault="009553AC">
            <w:r>
              <w:t>2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Организация </w:t>
            </w:r>
            <w:proofErr w:type="spellStart"/>
            <w:r>
              <w:rPr>
                <w:bCs/>
              </w:rPr>
              <w:t>межпредметного</w:t>
            </w:r>
            <w:proofErr w:type="spellEnd"/>
            <w:r>
              <w:rPr>
                <w:bCs/>
              </w:rPr>
              <w:t xml:space="preserve"> сотрудничества в процессе формирования функциональной грамотности.</w:t>
            </w:r>
          </w:p>
        </w:tc>
        <w:tc>
          <w:tcPr>
            <w:tcW w:w="1448" w:type="dxa"/>
          </w:tcPr>
          <w:p w:rsidR="00B71ABD" w:rsidRDefault="009553AC">
            <w:r>
              <w:t>4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rPr>
                <w:bCs/>
              </w:rPr>
            </w:pPr>
            <w:r>
              <w:rPr>
                <w:bCs/>
              </w:rPr>
              <w:t xml:space="preserve">5.Технологический суверенитет России и развитие естественнонаучной грамотности </w:t>
            </w:r>
          </w:p>
          <w:p w:rsidR="00B71ABD" w:rsidRDefault="00B71A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</w:tcPr>
          <w:p w:rsidR="00B71ABD" w:rsidRDefault="009553AC">
            <w:r>
              <w:t>4 человека</w:t>
            </w:r>
          </w:p>
        </w:tc>
      </w:tr>
      <w:tr w:rsidR="00B71ABD">
        <w:tc>
          <w:tcPr>
            <w:tcW w:w="1389" w:type="dxa"/>
            <w:vMerge w:val="restart"/>
          </w:tcPr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95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 2022года</w:t>
            </w:r>
          </w:p>
        </w:tc>
        <w:tc>
          <w:tcPr>
            <w:tcW w:w="5685" w:type="dxa"/>
          </w:tcPr>
          <w:p w:rsidR="00B71ABD" w:rsidRDefault="009553AC">
            <w:pPr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Основы финансовой грамотности в школе: как сделать уроки полезными и интересными.</w:t>
            </w:r>
          </w:p>
          <w:p w:rsidR="00B71ABD" w:rsidRDefault="00B71A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</w:tcPr>
          <w:p w:rsidR="00B71ABD" w:rsidRDefault="003E4905">
            <w:r>
              <w:t>12 человек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pStyle w:val="228bf8a64b8551e1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Онлайн-уроки по финансовой грамотности Банка России».</w:t>
            </w:r>
          </w:p>
          <w:p w:rsidR="00B71ABD" w:rsidRDefault="009553AC">
            <w:pPr>
              <w:rPr>
                <w:iCs/>
              </w:rPr>
            </w:pPr>
            <w:r>
              <w:t xml:space="preserve"> </w:t>
            </w:r>
            <w:r>
              <w:rPr>
                <w:iCs/>
              </w:rPr>
              <w:t xml:space="preserve">Содержание уроков, методы и приемы обучения. </w:t>
            </w:r>
          </w:p>
          <w:p w:rsidR="00B71ABD" w:rsidRDefault="00B71A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3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Игра по финансовой грамотности как метод обучения.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5 человек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 xml:space="preserve">4. Приемы формирования функциональной грамотности на </w:t>
            </w:r>
            <w:proofErr w:type="gramStart"/>
            <w:r>
              <w:t>учебных</w:t>
            </w:r>
            <w:proofErr w:type="gramEnd"/>
            <w:r>
              <w:t xml:space="preserve"> занятия.</w:t>
            </w:r>
          </w:p>
          <w:p w:rsidR="00B71ABD" w:rsidRDefault="00B71ABD"/>
        </w:tc>
        <w:tc>
          <w:tcPr>
            <w:tcW w:w="1448" w:type="dxa"/>
          </w:tcPr>
          <w:p w:rsidR="00B71ABD" w:rsidRDefault="003E4905">
            <w:r>
              <w:t xml:space="preserve">8 </w:t>
            </w:r>
            <w:r w:rsidR="009553AC">
              <w:t>человек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5. Развитие функциональной грамотности: работа с текстами.</w:t>
            </w:r>
          </w:p>
        </w:tc>
        <w:tc>
          <w:tcPr>
            <w:tcW w:w="1448" w:type="dxa"/>
          </w:tcPr>
          <w:p w:rsidR="00B71ABD" w:rsidRDefault="009553AC">
            <w:r>
              <w:t>3 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6.Задания по математической грамотности на основе краеведческого материала.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lastRenderedPageBreak/>
              <w:t>4 человека</w:t>
            </w:r>
          </w:p>
        </w:tc>
      </w:tr>
      <w:tr w:rsidR="00B71ABD">
        <w:tc>
          <w:tcPr>
            <w:tcW w:w="1389" w:type="dxa"/>
            <w:vMerge w:val="restart"/>
          </w:tcPr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B71ABD">
            <w:pPr>
              <w:rPr>
                <w:sz w:val="28"/>
                <w:szCs w:val="28"/>
              </w:rPr>
            </w:pPr>
          </w:p>
          <w:p w:rsidR="00B71ABD" w:rsidRDefault="0095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 2022года</w:t>
            </w:r>
          </w:p>
        </w:tc>
        <w:tc>
          <w:tcPr>
            <w:tcW w:w="5685" w:type="dxa"/>
          </w:tcPr>
          <w:p w:rsidR="00B71ABD" w:rsidRDefault="009553AC">
            <w:r>
              <w:t>«Инструментальная базовая грамотность руководителя</w:t>
            </w:r>
          </w:p>
        </w:tc>
        <w:tc>
          <w:tcPr>
            <w:tcW w:w="1448" w:type="dxa"/>
          </w:tcPr>
          <w:p w:rsidR="00B71ABD" w:rsidRDefault="003E4905">
            <w:r>
              <w:t>7</w:t>
            </w:r>
            <w:r w:rsidR="009553AC">
              <w:t xml:space="preserve">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Компетенции руководителя образовательной организации по работе с информацией».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4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Математические компетенции руководителя образовательной организации»</w:t>
            </w:r>
          </w:p>
          <w:p w:rsidR="00B71ABD" w:rsidRDefault="00B71ABD"/>
        </w:tc>
        <w:tc>
          <w:tcPr>
            <w:tcW w:w="1448" w:type="dxa"/>
          </w:tcPr>
          <w:p w:rsidR="00B71ABD" w:rsidRDefault="003E4905" w:rsidP="003E4905">
            <w:r>
              <w:t xml:space="preserve">3 </w:t>
            </w:r>
            <w:r w:rsidR="009553AC">
              <w:t>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Грамотность современного руководителя школы»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1 человек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>Функциональная грамотность руководителя общеобразовательной организации: проблемы и перспективы развития».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2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«Цифровые компетенции руководителя </w:t>
            </w:r>
          </w:p>
          <w:p w:rsidR="00B71ABD" w:rsidRDefault="009553AC">
            <w:r>
              <w:rPr>
                <w:shd w:val="clear" w:color="auto" w:fill="FFFFFF"/>
              </w:rPr>
              <w:t>образовательной организации»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2 человека</w:t>
            </w:r>
          </w:p>
        </w:tc>
      </w:tr>
      <w:tr w:rsidR="00B71ABD">
        <w:tc>
          <w:tcPr>
            <w:tcW w:w="1389" w:type="dxa"/>
            <w:vMerge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9553AC">
            <w:r>
              <w:t xml:space="preserve">Подведение итогов марафона по функциональной грамотности </w:t>
            </w:r>
          </w:p>
          <w:p w:rsidR="00B71ABD" w:rsidRDefault="00B71ABD"/>
        </w:tc>
        <w:tc>
          <w:tcPr>
            <w:tcW w:w="1448" w:type="dxa"/>
          </w:tcPr>
          <w:p w:rsidR="00B71ABD" w:rsidRDefault="009553AC">
            <w:r>
              <w:t>2 человека</w:t>
            </w:r>
          </w:p>
        </w:tc>
      </w:tr>
      <w:tr w:rsidR="00B71ABD">
        <w:tc>
          <w:tcPr>
            <w:tcW w:w="1389" w:type="dxa"/>
          </w:tcPr>
          <w:p w:rsidR="00B71ABD" w:rsidRDefault="00B71ABD">
            <w:pPr>
              <w:rPr>
                <w:sz w:val="28"/>
                <w:szCs w:val="28"/>
              </w:rPr>
            </w:pPr>
          </w:p>
        </w:tc>
        <w:tc>
          <w:tcPr>
            <w:tcW w:w="5685" w:type="dxa"/>
          </w:tcPr>
          <w:p w:rsidR="00B71ABD" w:rsidRDefault="003E4905">
            <w:pPr>
              <w:rPr>
                <w:sz w:val="28"/>
                <w:szCs w:val="28"/>
              </w:rPr>
            </w:pPr>
            <w:r w:rsidRPr="003E4905">
              <w:rPr>
                <w:szCs w:val="28"/>
              </w:rPr>
              <w:t>Развитие ФГ</w:t>
            </w:r>
            <w:proofErr w:type="gramStart"/>
            <w:r w:rsidRPr="003E4905">
              <w:rPr>
                <w:szCs w:val="28"/>
              </w:rPr>
              <w:t xml:space="preserve"> ,</w:t>
            </w:r>
            <w:proofErr w:type="gramEnd"/>
            <w:r w:rsidRPr="003E4905">
              <w:rPr>
                <w:szCs w:val="28"/>
              </w:rPr>
              <w:t xml:space="preserve"> работа с текстом</w:t>
            </w:r>
          </w:p>
        </w:tc>
        <w:tc>
          <w:tcPr>
            <w:tcW w:w="1448" w:type="dxa"/>
          </w:tcPr>
          <w:p w:rsidR="00B71ABD" w:rsidRDefault="003E4905">
            <w:pPr>
              <w:rPr>
                <w:sz w:val="28"/>
                <w:szCs w:val="28"/>
              </w:rPr>
            </w:pPr>
            <w:r w:rsidRPr="003E4905">
              <w:rPr>
                <w:szCs w:val="28"/>
              </w:rPr>
              <w:t>3 человека</w:t>
            </w:r>
          </w:p>
        </w:tc>
      </w:tr>
    </w:tbl>
    <w:p w:rsidR="00B71ABD" w:rsidRDefault="00B71ABD">
      <w:pPr>
        <w:jc w:val="both"/>
        <w:rPr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</w:rPr>
      </w:pPr>
    </w:p>
    <w:p w:rsidR="00B71ABD" w:rsidRDefault="00B71ABD">
      <w:pPr>
        <w:jc w:val="both"/>
        <w:rPr>
          <w:sz w:val="28"/>
          <w:szCs w:val="28"/>
        </w:rPr>
      </w:pPr>
    </w:p>
    <w:p w:rsidR="00B71ABD" w:rsidRDefault="00B71ABD"/>
    <w:sectPr w:rsidR="00B71A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6DC"/>
    <w:multiLevelType w:val="singleLevel"/>
    <w:tmpl w:val="1FA536DC"/>
    <w:lvl w:ilvl="0">
      <w:start w:val="1"/>
      <w:numFmt w:val="decimal"/>
      <w:suff w:val="space"/>
      <w:lvlText w:val="%1."/>
      <w:lvlJc w:val="left"/>
    </w:lvl>
  </w:abstractNum>
  <w:abstractNum w:abstractNumId="1">
    <w:nsid w:val="55D87C68"/>
    <w:multiLevelType w:val="singleLevel"/>
    <w:tmpl w:val="55D87C68"/>
    <w:lvl w:ilvl="0">
      <w:start w:val="4"/>
      <w:numFmt w:val="decimal"/>
      <w:suff w:val="space"/>
      <w:lvlText w:val="%1."/>
      <w:lvlJc w:val="left"/>
    </w:lvl>
  </w:abstractNum>
  <w:abstractNum w:abstractNumId="2">
    <w:nsid w:val="72AE4053"/>
    <w:multiLevelType w:val="singleLevel"/>
    <w:tmpl w:val="72AE405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BD"/>
    <w:rsid w:val="003E4905"/>
    <w:rsid w:val="009553AC"/>
    <w:rsid w:val="00B71ABD"/>
    <w:rsid w:val="0A8A5621"/>
    <w:rsid w:val="4BC30FFB"/>
    <w:rsid w:val="6D2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dcterms:created xsi:type="dcterms:W3CDTF">2022-11-08T12:11:00Z</dcterms:created>
  <dcterms:modified xsi:type="dcterms:W3CDTF">2022-11-08T12:11:00Z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9E83199025EF4B49A0463B52573CC443</vt:lpwstr>
  </property>
</Properties>
</file>