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51" w:rsidRPr="006F6F51" w:rsidRDefault="006F6F51" w:rsidP="006F6F51">
      <w:pPr>
        <w:rPr>
          <w:b/>
          <w:bCs/>
          <w:lang w:bidi="ru-RU"/>
        </w:rPr>
      </w:pPr>
      <w:bookmarkStart w:id="0" w:name="bookmark1"/>
      <w:r w:rsidRPr="006F6F51">
        <w:rPr>
          <w:b/>
          <w:bCs/>
          <w:lang w:bidi="ru-RU"/>
        </w:rPr>
        <w:t>Информация о реализации в 2022 г. муниципальных/городских мероприятий в части обмена опытом</w:t>
      </w:r>
      <w:bookmarkEnd w:id="0"/>
    </w:p>
    <w:p w:rsidR="006F6F51" w:rsidRPr="006F6F51" w:rsidRDefault="006F6F51" w:rsidP="006F6F51">
      <w:pPr>
        <w:rPr>
          <w:b/>
          <w:bCs/>
          <w:lang w:bidi="ru-RU"/>
        </w:rPr>
      </w:pPr>
      <w:bookmarkStart w:id="1" w:name="bookmark2"/>
      <w:r w:rsidRPr="006F6F51">
        <w:rPr>
          <w:b/>
          <w:bCs/>
          <w:lang w:bidi="ru-RU"/>
        </w:rPr>
        <w:t>и лучшими педагогическими практиками</w:t>
      </w:r>
      <w:bookmarkEnd w:id="1"/>
    </w:p>
    <w:p w:rsidR="006F6F51" w:rsidRPr="006F6F51" w:rsidRDefault="006F6F51" w:rsidP="006F6F51">
      <w:pPr>
        <w:rPr>
          <w:b/>
          <w:bCs/>
          <w:lang w:bidi="ru-RU"/>
        </w:rPr>
      </w:pPr>
      <w:r w:rsidRPr="006F6F51">
        <w:rPr>
          <w:b/>
          <w:bCs/>
          <w:lang w:bidi="ru-RU"/>
        </w:rPr>
        <w:t>___________________________________________город Сельцо______________________________________</w:t>
      </w:r>
    </w:p>
    <w:p w:rsidR="006F6F51" w:rsidRPr="006F6F51" w:rsidRDefault="006F6F51" w:rsidP="006F6F51">
      <w:pPr>
        <w:rPr>
          <w:lang w:bidi="ru-RU"/>
        </w:rPr>
      </w:pPr>
      <w:bookmarkStart w:id="2" w:name="bookmark3"/>
      <w:r w:rsidRPr="006F6F51">
        <w:rPr>
          <w:lang w:bidi="ru-RU"/>
        </w:rPr>
        <w:t>(наименование муниципального района/городского округа)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86"/>
        <w:gridCol w:w="6523"/>
        <w:gridCol w:w="2549"/>
        <w:gridCol w:w="2563"/>
      </w:tblGrid>
      <w:tr w:rsidR="006F6F51" w:rsidRPr="006F6F51" w:rsidTr="000A773A">
        <w:trPr>
          <w:trHeight w:hRule="exact" w:val="194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№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proofErr w:type="gramStart"/>
            <w:r w:rsidRPr="006F6F51">
              <w:rPr>
                <w:lang w:bidi="ru-RU"/>
              </w:rPr>
              <w:t>п</w:t>
            </w:r>
            <w:proofErr w:type="gramEnd"/>
            <w:r w:rsidRPr="006F6F51">
              <w:rPr>
                <w:lang w:bidi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Наименование мероприятия для педагогических работников, которое проводится в муниципальном районе/городском округе (международный, всероссийский, региональный, муниципальный, городской уровни)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Краткая аннотация мероприятия (название мероприятия)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Нормативный правовой документ, определяющий мероприятие (дата, номер утверждения (при наличии))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Особенности проведения мероприятия (цель, сроки проведения, число участников)</w:t>
            </w:r>
          </w:p>
        </w:tc>
      </w:tr>
      <w:tr w:rsidR="006F6F51" w:rsidRPr="006F6F51" w:rsidTr="000A773A">
        <w:trPr>
          <w:trHeight w:hRule="exact" w:val="5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Форумы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-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</w:tr>
      <w:tr w:rsidR="006F6F51" w:rsidRPr="006F6F51" w:rsidTr="000A773A">
        <w:trPr>
          <w:trHeight w:hRule="exact" w:val="22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Конференции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1.Августовкая конференция «Актуальные результаты, главные стратегии, новые ориентиры в системе образования образовательных учреждений </w:t>
            </w:r>
            <w:proofErr w:type="spellStart"/>
            <w:r w:rsidRPr="006F6F51">
              <w:rPr>
                <w:lang w:bidi="ru-RU"/>
              </w:rPr>
              <w:t>г</w:t>
            </w:r>
            <w:proofErr w:type="gramStart"/>
            <w:r w:rsidRPr="006F6F51">
              <w:rPr>
                <w:lang w:bidi="ru-RU"/>
              </w:rPr>
              <w:t>.С</w:t>
            </w:r>
            <w:proofErr w:type="gramEnd"/>
            <w:r w:rsidRPr="006F6F51">
              <w:rPr>
                <w:lang w:bidi="ru-RU"/>
              </w:rPr>
              <w:t>ельцо</w:t>
            </w:r>
            <w:proofErr w:type="spellEnd"/>
            <w:r w:rsidRPr="006F6F51">
              <w:rPr>
                <w:lang w:bidi="ru-RU"/>
              </w:rPr>
              <w:t>».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2. Участие в областных конференциях.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№ 135 от 16.08.2022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Цель: подведение итогов работы за 2021-2022 учебный год и определение основных направлений развития системы образования г. Сельцо на 2022-2023 учебный год, 80 чел.</w:t>
            </w:r>
          </w:p>
        </w:tc>
      </w:tr>
      <w:tr w:rsidR="006F6F51" w:rsidRPr="006F6F51" w:rsidTr="000A773A">
        <w:trPr>
          <w:trHeight w:hRule="exact" w:val="19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Мероприятия по повышению квалификации педагогических работников на базе региональных </w:t>
            </w:r>
            <w:proofErr w:type="spellStart"/>
            <w:r w:rsidRPr="006F6F51">
              <w:rPr>
                <w:lang w:bidi="ru-RU"/>
              </w:rPr>
              <w:t>стажировочных</w:t>
            </w:r>
            <w:proofErr w:type="spellEnd"/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площадок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1.«Повышение профессиональной компетентности педагогических работников в ГАУ БИПКРО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По плану ГАУ БИПКРО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</w:tr>
      <w:tr w:rsidR="006F6F51" w:rsidRPr="006F6F51" w:rsidTr="000A773A">
        <w:trPr>
          <w:trHeight w:hRule="exact" w:val="35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Круглые столы, </w:t>
            </w:r>
            <w:proofErr w:type="spellStart"/>
            <w:r w:rsidRPr="006F6F51">
              <w:rPr>
                <w:lang w:bidi="ru-RU"/>
              </w:rPr>
              <w:t>вебинары</w:t>
            </w:r>
            <w:proofErr w:type="spellEnd"/>
            <w:r w:rsidRPr="006F6F51">
              <w:rPr>
                <w:lang w:bidi="ru-RU"/>
              </w:rPr>
              <w:t>, семинары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1. Семинар «Об организации в общеобразовательных учреждениях г. Сельцо целевой модели  наставничества в форме «учитель-учитель».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2. Участие в </w:t>
            </w:r>
            <w:proofErr w:type="gramStart"/>
            <w:r w:rsidRPr="006F6F51">
              <w:rPr>
                <w:lang w:bidi="ru-RU"/>
              </w:rPr>
              <w:t>областных</w:t>
            </w:r>
            <w:proofErr w:type="gramEnd"/>
            <w:r w:rsidRPr="006F6F51">
              <w:rPr>
                <w:lang w:bidi="ru-RU"/>
              </w:rPr>
              <w:t xml:space="preserve"> </w:t>
            </w:r>
            <w:proofErr w:type="spellStart"/>
            <w:r w:rsidRPr="006F6F51">
              <w:rPr>
                <w:lang w:bidi="ru-RU"/>
              </w:rPr>
              <w:t>вебинарах</w:t>
            </w:r>
            <w:proofErr w:type="spellEnd"/>
            <w:r w:rsidRPr="006F6F51">
              <w:rPr>
                <w:lang w:bidi="ru-RU"/>
              </w:rPr>
              <w:t>.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3. Участие в областных семинарах.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4. Круглые столы, семинары в рамках работы ГМО </w:t>
            </w:r>
            <w:proofErr w:type="gramStart"/>
            <w:r w:rsidRPr="006F6F51">
              <w:rPr>
                <w:lang w:bidi="ru-RU"/>
              </w:rPr>
              <w:t xml:space="preserve">( </w:t>
            </w:r>
            <w:proofErr w:type="gramEnd"/>
            <w:r w:rsidRPr="006F6F51">
              <w:rPr>
                <w:lang w:bidi="ru-RU"/>
              </w:rPr>
              <w:t>4 раза  в год)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</w:p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№ 175 от 09.11.2022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Цель: организованное сопровождение деятельности общеобразовательных учреждений по внедрению проекта «Целевая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 xml:space="preserve">модель наставничества», 15 чел. 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</w:p>
        </w:tc>
      </w:tr>
    </w:tbl>
    <w:p w:rsidR="006F6F51" w:rsidRPr="006F6F51" w:rsidRDefault="006F6F51" w:rsidP="006F6F51">
      <w:pPr>
        <w:rPr>
          <w:lang w:bidi="ru-RU"/>
        </w:rPr>
      </w:pPr>
    </w:p>
    <w:p w:rsidR="006F6F51" w:rsidRPr="006F6F51" w:rsidRDefault="006F6F51" w:rsidP="006F6F51">
      <w:pPr>
        <w:rPr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686"/>
        <w:gridCol w:w="6523"/>
        <w:gridCol w:w="2549"/>
        <w:gridCol w:w="2563"/>
      </w:tblGrid>
      <w:tr w:rsidR="006F6F51" w:rsidRPr="006F6F51" w:rsidTr="000A773A">
        <w:trPr>
          <w:trHeight w:hRule="exact" w:val="586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65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</w:tr>
      <w:tr w:rsidR="006F6F51" w:rsidRPr="006F6F51" w:rsidTr="000A773A">
        <w:trPr>
          <w:trHeight w:hRule="exact" w:val="36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Профессиональные конкурсы в сфере образования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spacing w:after="120"/>
              <w:rPr>
                <w:lang w:bidi="ru-RU"/>
              </w:rPr>
            </w:pPr>
            <w:r w:rsidRPr="006F6F51">
              <w:rPr>
                <w:lang w:bidi="ru-RU"/>
              </w:rPr>
              <w:t>1.Конку</w:t>
            </w:r>
            <w:bookmarkStart w:id="3" w:name="_GoBack"/>
            <w:bookmarkEnd w:id="3"/>
            <w:r w:rsidRPr="006F6F51">
              <w:rPr>
                <w:lang w:bidi="ru-RU"/>
              </w:rPr>
              <w:t>рс методических и проектных разработок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по финансовой грамотности в рамках региональной программы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«Повышения уровня финансовой грамотности населения Брянской области» на 2022 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№ 151 от 22.09.2022 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Цель: выявление эффективных педагогических практик, направленных на повышение финансовой грамотности обучающихся, 10 чел.</w:t>
            </w:r>
          </w:p>
        </w:tc>
      </w:tr>
      <w:tr w:rsidR="006F6F51" w:rsidRPr="006F6F51" w:rsidTr="000A773A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Общественные</w:t>
            </w:r>
          </w:p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профессиональные организации (советы, клубы, иные НКО), созданные в муниципальном районе/городском округе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Методические объединения учителей. Приказ «О назначении руководителей ГМО на 2022-2023 учебный год»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№ 151 от 22.09.2022 г.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Цель: создание условий для совершенствования профессиональной компетентности педагогов, 10 чел</w:t>
            </w:r>
          </w:p>
        </w:tc>
      </w:tr>
      <w:tr w:rsidR="006F6F51" w:rsidRPr="006F6F51" w:rsidTr="000A773A">
        <w:trPr>
          <w:trHeight w:hRule="exact" w:val="326"/>
          <w:jc w:val="center"/>
        </w:trPr>
        <w:tc>
          <w:tcPr>
            <w:tcW w:w="158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Иные мероприятия*</w:t>
            </w:r>
          </w:p>
        </w:tc>
      </w:tr>
      <w:tr w:rsidR="006F6F51" w:rsidRPr="006F6F51" w:rsidTr="000A773A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6F51" w:rsidRPr="006F6F51" w:rsidRDefault="006F6F51" w:rsidP="006F6F51">
            <w:pPr>
              <w:rPr>
                <w:lang w:bidi="ru-RU"/>
              </w:rPr>
            </w:pPr>
            <w:r w:rsidRPr="006F6F51">
              <w:rPr>
                <w:lang w:bidi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F51" w:rsidRPr="006F6F51" w:rsidRDefault="006F6F51" w:rsidP="006F6F51">
            <w:pPr>
              <w:rPr>
                <w:lang w:bidi="ru-RU"/>
              </w:rPr>
            </w:pPr>
          </w:p>
        </w:tc>
      </w:tr>
    </w:tbl>
    <w:p w:rsidR="006F6F51" w:rsidRPr="006F6F51" w:rsidRDefault="006F6F51" w:rsidP="006F6F51">
      <w:pPr>
        <w:rPr>
          <w:lang w:bidi="ru-RU"/>
        </w:rPr>
      </w:pPr>
    </w:p>
    <w:p w:rsidR="006F6F51" w:rsidRPr="006F6F51" w:rsidRDefault="006F6F51" w:rsidP="006F6F51">
      <w:pPr>
        <w:rPr>
          <w:lang w:bidi="ru-RU"/>
        </w:rPr>
      </w:pPr>
    </w:p>
    <w:p w:rsidR="00130C1C" w:rsidRDefault="006F6F51"/>
    <w:sectPr w:rsidR="00130C1C" w:rsidSect="006F6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51"/>
    <w:rsid w:val="00495D8F"/>
    <w:rsid w:val="006F6F51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2023-02-20T07:40:00Z</dcterms:created>
  <dcterms:modified xsi:type="dcterms:W3CDTF">2023-02-20T07:42:00Z</dcterms:modified>
</cp:coreProperties>
</file>