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F" w:rsidRDefault="00B731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311F" w:rsidRPr="00B7311F" w:rsidRDefault="00B7311F" w:rsidP="00B7311F">
      <w:pPr>
        <w:tabs>
          <w:tab w:val="left" w:pos="142"/>
        </w:tabs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7311F" w:rsidRPr="00B7311F" w:rsidRDefault="00B7311F" w:rsidP="00B7311F">
      <w:pPr>
        <w:tabs>
          <w:tab w:val="left" w:pos="142"/>
        </w:tabs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311F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ГОРОДА СЕЛЬЦО</w:t>
      </w:r>
    </w:p>
    <w:p w:rsidR="00B7311F" w:rsidRPr="00B7311F" w:rsidRDefault="00B7311F" w:rsidP="00B7311F">
      <w:pPr>
        <w:tabs>
          <w:tab w:val="left" w:pos="142"/>
        </w:tabs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 ОБРАЗОВАНИЯ</w:t>
      </w:r>
    </w:p>
    <w:p w:rsidR="00B7311F" w:rsidRPr="00B7311F" w:rsidRDefault="00B7311F" w:rsidP="00B7311F">
      <w:pPr>
        <w:tabs>
          <w:tab w:val="left" w:pos="142"/>
          <w:tab w:val="left" w:pos="33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B7311F" w:rsidRPr="00B7311F" w:rsidTr="00607353">
        <w:tc>
          <w:tcPr>
            <w:tcW w:w="4788" w:type="dxa"/>
          </w:tcPr>
          <w:p w:rsidR="00B7311F" w:rsidRPr="00B7311F" w:rsidRDefault="00B7311F" w:rsidP="00B7311F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B7311F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 xml:space="preserve">ул. 60 лет Октября,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B7311F">
                <w:rPr>
                  <w:rFonts w:ascii="Century" w:eastAsia="Times New Roman" w:hAnsi="Century" w:cs="Times New Roman"/>
                  <w:sz w:val="18"/>
                  <w:szCs w:val="18"/>
                  <w:lang w:eastAsia="ru-RU"/>
                </w:rPr>
                <w:t>18 г</w:t>
              </w:r>
            </w:smartTag>
            <w:r w:rsidRPr="00B7311F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. Сельцо, 241550</w:t>
            </w:r>
          </w:p>
          <w:p w:rsidR="00B7311F" w:rsidRPr="00B7311F" w:rsidRDefault="00B7311F" w:rsidP="00B7311F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B7311F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Телефон: 8-(4832) 97-12-33 Факс 8-(4832) 97-34-80</w:t>
            </w:r>
          </w:p>
          <w:p w:rsidR="00B7311F" w:rsidRPr="00B7311F" w:rsidRDefault="00B7311F" w:rsidP="00B7311F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B7311F">
              <w:rPr>
                <w:rFonts w:ascii="Century" w:eastAsia="Times New Roman" w:hAnsi="Century" w:cs="Times New Roman"/>
                <w:sz w:val="18"/>
                <w:szCs w:val="18"/>
                <w:lang w:val="en-US" w:eastAsia="ru-RU"/>
              </w:rPr>
              <w:t>E</w:t>
            </w:r>
            <w:r w:rsidRPr="00B7311F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-</w:t>
            </w:r>
            <w:r w:rsidRPr="00B7311F">
              <w:rPr>
                <w:rFonts w:ascii="Century" w:eastAsia="Times New Roman" w:hAnsi="Century" w:cs="Times New Roman"/>
                <w:sz w:val="18"/>
                <w:szCs w:val="18"/>
                <w:lang w:val="en-US" w:eastAsia="ru-RU"/>
              </w:rPr>
              <w:t>mail</w:t>
            </w:r>
            <w:r w:rsidRPr="00B7311F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 xml:space="preserve">:,  </w:t>
            </w:r>
            <w:hyperlink r:id="rId6" w:history="1">
              <w:r w:rsidRPr="00B7311F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goosel</w:t>
              </w:r>
              <w:r w:rsidRPr="00B7311F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B7311F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list</w:t>
              </w:r>
              <w:r w:rsidRPr="00B7311F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B7311F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7311F" w:rsidRPr="00B7311F" w:rsidRDefault="00B7311F" w:rsidP="00B7311F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B7311F" w:rsidRPr="00B7311F" w:rsidRDefault="00B7311F" w:rsidP="00B7311F">
            <w:pPr>
              <w:tabs>
                <w:tab w:val="left" w:pos="142"/>
              </w:tabs>
              <w:spacing w:after="0" w:line="240" w:lineRule="auto"/>
              <w:ind w:left="284" w:hanging="284"/>
              <w:jc w:val="right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</w:p>
          <w:p w:rsidR="00B7311F" w:rsidRPr="00B7311F" w:rsidRDefault="00B7311F" w:rsidP="00B7311F">
            <w:pPr>
              <w:tabs>
                <w:tab w:val="left" w:pos="142"/>
              </w:tabs>
              <w:spacing w:after="0" w:line="240" w:lineRule="auto"/>
              <w:ind w:left="284" w:hanging="284"/>
              <w:jc w:val="right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B7311F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ОКПО 41279965, ОГРН 1023202137090</w:t>
            </w:r>
          </w:p>
          <w:p w:rsidR="00B7311F" w:rsidRPr="00B7311F" w:rsidRDefault="00B7311F" w:rsidP="00B7311F">
            <w:pPr>
              <w:tabs>
                <w:tab w:val="left" w:pos="142"/>
              </w:tabs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1F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ИНН/КПП 3205000409/320501001</w:t>
            </w:r>
          </w:p>
          <w:p w:rsidR="00B7311F" w:rsidRPr="00B7311F" w:rsidRDefault="00B7311F" w:rsidP="00B7311F">
            <w:pPr>
              <w:tabs>
                <w:tab w:val="left" w:pos="142"/>
                <w:tab w:val="left" w:pos="339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11F" w:rsidRPr="00B7311F" w:rsidRDefault="00B7311F" w:rsidP="00B7311F">
      <w:pPr>
        <w:tabs>
          <w:tab w:val="left" w:pos="142"/>
          <w:tab w:val="left" w:pos="33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7E02" wp14:editId="46AB1ACC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2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F5gerZO&#10;AgAAWQQAAA4AAAAAAAAAAAAAAAAALgIAAGRycy9lMm9Eb2MueG1sUEsBAi0AFAAGAAgAAAAhAAYm&#10;6OnYAAAABAEAAA8AAAAAAAAAAAAAAAAAqAQAAGRycy9kb3ducmV2LnhtbFBLBQYAAAAABAAEAPMA&#10;AACtBQAAAAA=&#10;" strokeweight="1.5pt"/>
            </w:pict>
          </mc:Fallback>
        </mc:AlternateContent>
      </w:r>
      <w:r w:rsidRPr="00B73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311F" w:rsidRPr="00B7311F" w:rsidRDefault="00B7311F" w:rsidP="00B7311F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7311F" w:rsidRPr="00B7311F" w:rsidRDefault="00B7311F" w:rsidP="00B7311F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2021 г.                                                                             №     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7311F" w:rsidRDefault="00B731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45DA" w:rsidRDefault="00166E93" w:rsidP="00B73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45DA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  об орган</w:t>
      </w:r>
      <w:r w:rsidR="00E66D28" w:rsidRPr="004545DA">
        <w:rPr>
          <w:rFonts w:ascii="Times New Roman" w:hAnsi="Times New Roman" w:cs="Times New Roman"/>
          <w:b/>
          <w:i/>
          <w:sz w:val="28"/>
          <w:szCs w:val="28"/>
        </w:rPr>
        <w:t xml:space="preserve">изации </w:t>
      </w:r>
    </w:p>
    <w:p w:rsidR="00B7311F" w:rsidRDefault="00E66D28" w:rsidP="00B73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45D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 w:rsidRPr="004545DA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  <w:proofErr w:type="gramEnd"/>
      <w:r w:rsidRPr="004545DA">
        <w:rPr>
          <w:rFonts w:ascii="Times New Roman" w:hAnsi="Times New Roman" w:cs="Times New Roman"/>
          <w:b/>
          <w:i/>
          <w:sz w:val="28"/>
          <w:szCs w:val="28"/>
        </w:rPr>
        <w:t xml:space="preserve"> мониторинга</w:t>
      </w:r>
      <w:r w:rsidR="00166E93" w:rsidRPr="004545D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73AFC" w:rsidRDefault="00166E93" w:rsidP="00B73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45DA">
        <w:rPr>
          <w:rFonts w:ascii="Times New Roman" w:hAnsi="Times New Roman" w:cs="Times New Roman"/>
          <w:b/>
          <w:i/>
          <w:sz w:val="28"/>
          <w:szCs w:val="28"/>
        </w:rPr>
        <w:t>состояния системы образования в г. Сельцо</w:t>
      </w:r>
    </w:p>
    <w:p w:rsidR="00B7311F" w:rsidRPr="004545DA" w:rsidRDefault="00B7311F" w:rsidP="00B73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66E93" w:rsidRPr="004545DA" w:rsidRDefault="00B7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6E93" w:rsidRPr="004545DA">
        <w:rPr>
          <w:rFonts w:ascii="Times New Roman" w:hAnsi="Times New Roman" w:cs="Times New Roman"/>
          <w:sz w:val="28"/>
          <w:szCs w:val="28"/>
        </w:rPr>
        <w:t>В соответствии со статьей 97 Федерального закона от 29 декабря 2012 года № 273-ФЗ «Об образовании в Российской Федерации», постановление Правительства РФ от 05 августа 2013г №</w:t>
      </w:r>
      <w:r w:rsidR="00460332" w:rsidRPr="004545DA">
        <w:rPr>
          <w:rFonts w:ascii="Times New Roman" w:hAnsi="Times New Roman" w:cs="Times New Roman"/>
          <w:sz w:val="28"/>
          <w:szCs w:val="28"/>
        </w:rPr>
        <w:t xml:space="preserve"> </w:t>
      </w:r>
      <w:r w:rsidR="00166E93" w:rsidRPr="004545DA">
        <w:rPr>
          <w:rFonts w:ascii="Times New Roman" w:hAnsi="Times New Roman" w:cs="Times New Roman"/>
          <w:sz w:val="28"/>
          <w:szCs w:val="28"/>
        </w:rPr>
        <w:t xml:space="preserve">662 «Об осуществлении мониторинга системы образования», приказом </w:t>
      </w:r>
      <w:proofErr w:type="spellStart"/>
      <w:r w:rsidR="00166E93" w:rsidRPr="00454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66E93" w:rsidRPr="004545DA">
        <w:rPr>
          <w:rFonts w:ascii="Times New Roman" w:hAnsi="Times New Roman" w:cs="Times New Roman"/>
          <w:sz w:val="28"/>
          <w:szCs w:val="28"/>
        </w:rPr>
        <w:t xml:space="preserve"> РФ от 22 сентября 2017г. № 955 «Об утверждении показателей мониторинга системы образования</w:t>
      </w:r>
    </w:p>
    <w:p w:rsidR="00166E93" w:rsidRPr="004545DA" w:rsidRDefault="00166E9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66E93" w:rsidRPr="004545DA" w:rsidRDefault="00166E93" w:rsidP="00166E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Утвердить Положение об орган</w:t>
      </w:r>
      <w:r w:rsidR="00E66D28" w:rsidRPr="004545DA">
        <w:rPr>
          <w:rFonts w:ascii="Times New Roman" w:hAnsi="Times New Roman" w:cs="Times New Roman"/>
          <w:sz w:val="28"/>
          <w:szCs w:val="28"/>
        </w:rPr>
        <w:t>изации и проведении мониторинга</w:t>
      </w:r>
      <w:r w:rsidRPr="004545DA">
        <w:rPr>
          <w:rFonts w:ascii="Times New Roman" w:hAnsi="Times New Roman" w:cs="Times New Roman"/>
          <w:sz w:val="28"/>
          <w:szCs w:val="28"/>
        </w:rPr>
        <w:t xml:space="preserve">   состояния системы образования в г. Сельцо согласно приложению.</w:t>
      </w:r>
    </w:p>
    <w:p w:rsidR="00B7311F" w:rsidRDefault="00B7311F" w:rsidP="00B7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11F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г. Сельцо организовать работу  по проведению мониторинга в соответствии с Положением</w:t>
      </w:r>
      <w:r w:rsidRPr="00B7311F">
        <w:t xml:space="preserve"> </w:t>
      </w:r>
      <w:r w:rsidRPr="00B7311F">
        <w:rPr>
          <w:rFonts w:ascii="Times New Roman" w:hAnsi="Times New Roman" w:cs="Times New Roman"/>
          <w:sz w:val="28"/>
          <w:szCs w:val="28"/>
        </w:rPr>
        <w:t>об организации и проведении мониторинга   состояния системы образования в г. Сельцо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460332" w:rsidRPr="00B7311F" w:rsidRDefault="00B7311F" w:rsidP="00B73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332" w:rsidRPr="00B73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332" w:rsidRPr="00B731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B7311F" w:rsidRDefault="00B7311F" w:rsidP="00460332">
      <w:pPr>
        <w:rPr>
          <w:rFonts w:ascii="Times New Roman" w:hAnsi="Times New Roman" w:cs="Times New Roman"/>
          <w:sz w:val="28"/>
          <w:szCs w:val="28"/>
        </w:rPr>
      </w:pPr>
    </w:p>
    <w:p w:rsidR="00B7311F" w:rsidRDefault="00B7311F" w:rsidP="00460332">
      <w:pPr>
        <w:rPr>
          <w:rFonts w:ascii="Times New Roman" w:hAnsi="Times New Roman" w:cs="Times New Roman"/>
          <w:sz w:val="28"/>
          <w:szCs w:val="28"/>
        </w:rPr>
      </w:pPr>
    </w:p>
    <w:p w:rsidR="00B7311F" w:rsidRDefault="00B7311F" w:rsidP="004603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739"/>
        <w:gridCol w:w="1922"/>
      </w:tblGrid>
      <w:tr w:rsidR="00B7311F" w:rsidRPr="00B7311F" w:rsidTr="00607353">
        <w:tc>
          <w:tcPr>
            <w:tcW w:w="4927" w:type="dxa"/>
            <w:vAlign w:val="center"/>
          </w:tcPr>
          <w:p w:rsidR="00B7311F" w:rsidRPr="00B7311F" w:rsidRDefault="00B7311F" w:rsidP="00B7311F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B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начальника отдела   образования</w:t>
            </w:r>
          </w:p>
        </w:tc>
        <w:tc>
          <w:tcPr>
            <w:tcW w:w="2739" w:type="dxa"/>
            <w:vAlign w:val="center"/>
          </w:tcPr>
          <w:p w:rsidR="00B7311F" w:rsidRPr="00B7311F" w:rsidRDefault="00B7311F" w:rsidP="00B7311F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object w:dxaOrig="7095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29.75pt" o:ole="">
                  <v:imagedata r:id="rId7" o:title=""/>
                </v:shape>
                <o:OLEObject Type="Embed" ProgID="PBrush" ShapeID="_x0000_i1025" DrawAspect="Content" ObjectID="_1719652022" r:id="rId8"/>
              </w:object>
            </w:r>
          </w:p>
        </w:tc>
        <w:tc>
          <w:tcPr>
            <w:tcW w:w="1922" w:type="dxa"/>
            <w:vAlign w:val="center"/>
          </w:tcPr>
          <w:p w:rsidR="00B7311F" w:rsidRPr="00B7311F" w:rsidRDefault="00B7311F" w:rsidP="00B7311F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11F">
              <w:rPr>
                <w:rFonts w:ascii="Times New Roman" w:hAnsi="Times New Roman" w:cs="Times New Roman"/>
                <w:sz w:val="28"/>
                <w:szCs w:val="28"/>
              </w:rPr>
              <w:t>Л.В.Великая</w:t>
            </w:r>
            <w:proofErr w:type="spellEnd"/>
          </w:p>
        </w:tc>
      </w:tr>
    </w:tbl>
    <w:p w:rsidR="00B7311F" w:rsidRDefault="00B7311F" w:rsidP="00460332">
      <w:pPr>
        <w:rPr>
          <w:rFonts w:ascii="Times New Roman" w:hAnsi="Times New Roman" w:cs="Times New Roman"/>
          <w:sz w:val="28"/>
          <w:szCs w:val="28"/>
        </w:rPr>
      </w:pPr>
    </w:p>
    <w:p w:rsidR="00B7311F" w:rsidRDefault="00B7311F" w:rsidP="00B73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7311F" w:rsidRDefault="00B7311F" w:rsidP="00B73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7311F" w:rsidRDefault="00B7311F" w:rsidP="00B73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Сельцо</w:t>
      </w:r>
    </w:p>
    <w:p w:rsidR="00B7311F" w:rsidRDefault="00B7311F" w:rsidP="00B73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29.06.2021 г. № 123</w:t>
      </w:r>
    </w:p>
    <w:p w:rsidR="00B7311F" w:rsidRDefault="00B7311F" w:rsidP="00460332">
      <w:pPr>
        <w:rPr>
          <w:rFonts w:ascii="Times New Roman" w:hAnsi="Times New Roman" w:cs="Times New Roman"/>
          <w:sz w:val="28"/>
          <w:szCs w:val="28"/>
        </w:rPr>
      </w:pPr>
    </w:p>
    <w:p w:rsidR="00460332" w:rsidRPr="00B7311F" w:rsidRDefault="00B7311F" w:rsidP="00460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6D28" w:rsidRPr="00B731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6D28" w:rsidRPr="00B7311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66D28" w:rsidRPr="004545DA" w:rsidRDefault="00E66D28" w:rsidP="00460332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 xml:space="preserve">1.1. Положения   об организации и проведении мониторинга   состояния системы образования в г. Сельцо (далее-Положение) определяет принципы и цели мониторинга   состояния системы образования в г. Сельцо </w:t>
      </w:r>
      <w:proofErr w:type="gramStart"/>
      <w:r w:rsidRPr="004545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5DA">
        <w:rPr>
          <w:rFonts w:ascii="Times New Roman" w:hAnsi="Times New Roman" w:cs="Times New Roman"/>
          <w:sz w:val="28"/>
          <w:szCs w:val="28"/>
        </w:rPr>
        <w:t>далее-Мониторинг), направления мониторинга, его организационную структуру и функциональную характеристику, методы анализа данных, устанавливает процедуры, сроки проведения и показатели мониторинга системы образования.</w:t>
      </w:r>
    </w:p>
    <w:p w:rsidR="00E66D28" w:rsidRPr="004545DA" w:rsidRDefault="00E66D28" w:rsidP="00460332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 xml:space="preserve">1.2. Организация Мониторинга осуществляется отделом образования администрации г. Сельцо  (далее-Отдел образования). </w:t>
      </w:r>
      <w:proofErr w:type="gramStart"/>
      <w:r w:rsidRPr="004545DA">
        <w:rPr>
          <w:rFonts w:ascii="Times New Roman" w:hAnsi="Times New Roman" w:cs="Times New Roman"/>
          <w:sz w:val="28"/>
          <w:szCs w:val="28"/>
        </w:rPr>
        <w:t xml:space="preserve">Деятельность  отдела образования осуществляется в соответствии  со статьей 97 Федерального закона от 29 декабря 2012 года № 273-ФЗ «Об образовании в Российской Федерации», постановление Правительства РФ от 05 августа 2013г № 662 «Об осуществлении мониторинга системы образования», приказом </w:t>
      </w:r>
      <w:proofErr w:type="spellStart"/>
      <w:r w:rsidRPr="00454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45DA">
        <w:rPr>
          <w:rFonts w:ascii="Times New Roman" w:hAnsi="Times New Roman" w:cs="Times New Roman"/>
          <w:sz w:val="28"/>
          <w:szCs w:val="28"/>
        </w:rPr>
        <w:t xml:space="preserve"> РФ от 22 сентября 2017г. № 955 «Об утверждении показателей мониторинга системы образования</w:t>
      </w:r>
      <w:r w:rsidR="00617C6F" w:rsidRPr="004545DA">
        <w:rPr>
          <w:rFonts w:ascii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617C6F" w:rsidRPr="004545DA" w:rsidRDefault="00617C6F" w:rsidP="00460332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 xml:space="preserve">1.3. Мониторинг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4545DA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4545DA">
        <w:rPr>
          <w:rFonts w:ascii="Times New Roman" w:hAnsi="Times New Roman" w:cs="Times New Roman"/>
          <w:sz w:val="28"/>
          <w:szCs w:val="28"/>
        </w:rPr>
        <w:t xml:space="preserve"> достижениями обучающихся, состоянием сети организаций, осуществляющих образовательную деятельность.</w:t>
      </w:r>
    </w:p>
    <w:p w:rsidR="00617C6F" w:rsidRPr="004545DA" w:rsidRDefault="00617C6F" w:rsidP="00460332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1.4.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информации.</w:t>
      </w:r>
    </w:p>
    <w:p w:rsidR="00617C6F" w:rsidRPr="004545DA" w:rsidRDefault="00617C6F" w:rsidP="00460332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1.5. В процессе Мониторинга  осуществляется сбор, обработка и анализ информации о развитии дошкольного, начального общего, основного общего и среднего общего образования в организациях, подведо</w:t>
      </w:r>
      <w:r w:rsidR="0047176B" w:rsidRPr="004545DA">
        <w:rPr>
          <w:rFonts w:ascii="Times New Roman" w:hAnsi="Times New Roman" w:cs="Times New Roman"/>
          <w:sz w:val="28"/>
          <w:szCs w:val="28"/>
        </w:rPr>
        <w:t xml:space="preserve">мственных отделу образования администрации г. Сельцо, а также дополнительных сведений о развитии системы оценки качества образования и информационной </w:t>
      </w:r>
      <w:r w:rsidR="0047176B" w:rsidRPr="004545DA">
        <w:rPr>
          <w:rFonts w:ascii="Times New Roman" w:hAnsi="Times New Roman" w:cs="Times New Roman"/>
          <w:sz w:val="28"/>
          <w:szCs w:val="28"/>
        </w:rPr>
        <w:lastRenderedPageBreak/>
        <w:t>прозрачности системы образования, о создании условий социализации и самореализации обучающихся.</w:t>
      </w:r>
    </w:p>
    <w:p w:rsidR="0047176B" w:rsidRPr="004545DA" w:rsidRDefault="0047176B" w:rsidP="00460332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1.6. Основными пользователями данных мониторинга являются: департамент образования Брянской области, администрация г. Сельцо, руководящие и педагогические работники образования образовательных организаций. Обучающие и их родители (законные представители)</w:t>
      </w:r>
      <w:proofErr w:type="gramStart"/>
      <w:r w:rsidRPr="004545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45DA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общественности.</w:t>
      </w:r>
    </w:p>
    <w:p w:rsidR="00041EE3" w:rsidRPr="00B7311F" w:rsidRDefault="00041EE3" w:rsidP="00041EE3">
      <w:pPr>
        <w:rPr>
          <w:rFonts w:ascii="Times New Roman" w:hAnsi="Times New Roman" w:cs="Times New Roman"/>
          <w:b/>
          <w:sz w:val="28"/>
          <w:szCs w:val="28"/>
        </w:rPr>
      </w:pPr>
      <w:r w:rsidRPr="00B7311F">
        <w:rPr>
          <w:rFonts w:ascii="Times New Roman" w:hAnsi="Times New Roman" w:cs="Times New Roman"/>
          <w:b/>
          <w:sz w:val="28"/>
          <w:szCs w:val="28"/>
        </w:rPr>
        <w:t>2.</w:t>
      </w:r>
      <w:r w:rsidRPr="00B7311F">
        <w:rPr>
          <w:rFonts w:ascii="Times New Roman" w:hAnsi="Times New Roman" w:cs="Times New Roman"/>
          <w:b/>
          <w:sz w:val="28"/>
          <w:szCs w:val="28"/>
        </w:rPr>
        <w:tab/>
        <w:t>Цели и задачи мониторинга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2.1.</w:t>
      </w:r>
      <w:r w:rsidRPr="004545DA">
        <w:rPr>
          <w:rFonts w:ascii="Times New Roman" w:hAnsi="Times New Roman" w:cs="Times New Roman"/>
          <w:sz w:val="28"/>
          <w:szCs w:val="28"/>
        </w:rPr>
        <w:tab/>
        <w:t>Целью мониторинга является получение объективной информации о системе образования города Сельцо для осуществления непрерывного системного анализа и оценки состояния перспектив развития образования (в том числе в части эффективности деятельности образовательных организаций).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2.2.</w:t>
      </w:r>
      <w:r w:rsidRPr="004545DA">
        <w:rPr>
          <w:rFonts w:ascii="Times New Roman" w:hAnsi="Times New Roman" w:cs="Times New Roman"/>
          <w:sz w:val="28"/>
          <w:szCs w:val="28"/>
        </w:rPr>
        <w:tab/>
        <w:t>Задачи мониторинга: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формирование механизма единой системы сбора, обработки и хранения информации о состоянии и развитии образования в городе Сельцо;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проведение на основе полученной информации непрерывного системного анализа и оценки состояния и перспектив развития образования, выявление факторов, влияющих на повышение качества образовательных результатов;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обеспечение заинтересованных пользователей достоверной информацией о состоянии и развитии системы образования города Сельцо;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совершенствование механизмов управления качеством образования и принятия управленческих решений на основе результатов мониторинга</w:t>
      </w:r>
    </w:p>
    <w:p w:rsidR="00041EE3" w:rsidRPr="00B7311F" w:rsidRDefault="00041EE3" w:rsidP="00041EE3">
      <w:pPr>
        <w:rPr>
          <w:rFonts w:ascii="Times New Roman" w:hAnsi="Times New Roman" w:cs="Times New Roman"/>
          <w:b/>
          <w:sz w:val="28"/>
          <w:szCs w:val="28"/>
        </w:rPr>
      </w:pPr>
      <w:r w:rsidRPr="00B7311F">
        <w:rPr>
          <w:rFonts w:ascii="Times New Roman" w:hAnsi="Times New Roman" w:cs="Times New Roman"/>
          <w:b/>
          <w:sz w:val="28"/>
          <w:szCs w:val="28"/>
        </w:rPr>
        <w:t>3.</w:t>
      </w:r>
      <w:r w:rsidRPr="00B7311F">
        <w:rPr>
          <w:rFonts w:ascii="Times New Roman" w:hAnsi="Times New Roman" w:cs="Times New Roman"/>
          <w:b/>
          <w:sz w:val="28"/>
          <w:szCs w:val="28"/>
        </w:rPr>
        <w:tab/>
        <w:t>Функции и принципы мониторинга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3.1.</w:t>
      </w:r>
      <w:r w:rsidRPr="004545DA">
        <w:rPr>
          <w:rFonts w:ascii="Times New Roman" w:hAnsi="Times New Roman" w:cs="Times New Roman"/>
          <w:sz w:val="28"/>
          <w:szCs w:val="28"/>
        </w:rPr>
        <w:tab/>
        <w:t>Основные функции системы мониторинга: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интегративная, обеспечивающая комплексную характеристику процессов, происходящих в системе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диагностическая, дающая возможность осуществления диагноза состояния и концепции развития системы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5DA">
        <w:rPr>
          <w:rFonts w:ascii="Times New Roman" w:hAnsi="Times New Roman" w:cs="Times New Roman"/>
          <w:sz w:val="28"/>
          <w:szCs w:val="28"/>
        </w:rPr>
        <w:t>оценочно-прогностическая</w:t>
      </w:r>
      <w:proofErr w:type="gramEnd"/>
      <w:r w:rsidRPr="004545DA">
        <w:rPr>
          <w:rFonts w:ascii="Times New Roman" w:hAnsi="Times New Roman" w:cs="Times New Roman"/>
          <w:sz w:val="28"/>
          <w:szCs w:val="28"/>
        </w:rPr>
        <w:t>, позволяющая провести процесс сравнения получаемой в ходе мониторинга информации с контрольными точками;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5DA">
        <w:rPr>
          <w:rFonts w:ascii="Times New Roman" w:hAnsi="Times New Roman" w:cs="Times New Roman"/>
          <w:sz w:val="28"/>
          <w:szCs w:val="28"/>
        </w:rPr>
        <w:lastRenderedPageBreak/>
        <w:t>коррекционная</w:t>
      </w:r>
      <w:proofErr w:type="gramEnd"/>
      <w:r w:rsidRPr="004545DA">
        <w:rPr>
          <w:rFonts w:ascii="Times New Roman" w:hAnsi="Times New Roman" w:cs="Times New Roman"/>
          <w:sz w:val="28"/>
          <w:szCs w:val="28"/>
        </w:rPr>
        <w:t>, обеспечивающая уточнение принятых решений на различных уровнях управления;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информационная, являющаяся способом регулярного получения информации;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5DA">
        <w:rPr>
          <w:rFonts w:ascii="Times New Roman" w:hAnsi="Times New Roman" w:cs="Times New Roman"/>
          <w:sz w:val="28"/>
          <w:szCs w:val="28"/>
        </w:rPr>
        <w:t>контролирующая</w:t>
      </w:r>
      <w:proofErr w:type="gramEnd"/>
      <w:r w:rsidRPr="004545DA">
        <w:rPr>
          <w:rFonts w:ascii="Times New Roman" w:hAnsi="Times New Roman" w:cs="Times New Roman"/>
          <w:sz w:val="28"/>
          <w:szCs w:val="28"/>
        </w:rPr>
        <w:t>, предполагающая контроль за состоянием полученных результатов.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3.2.</w:t>
      </w:r>
      <w:r w:rsidRPr="004545DA">
        <w:rPr>
          <w:rFonts w:ascii="Times New Roman" w:hAnsi="Times New Roman" w:cs="Times New Roman"/>
          <w:sz w:val="28"/>
          <w:szCs w:val="28"/>
        </w:rPr>
        <w:tab/>
        <w:t>Достижение поставленной цели мониторинга обеспечивается соблюдением следующих принципов: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объективность, достоверность, полнота и системность информации;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оптимальность использования источников первичных данных для определения эффективности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открытость и обеспечение доступности для различных слоев населения информации о механизмах, процедурах и результатах мониторинга;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минимизации системы показателей с учетом потребностей разных уровней управления муниципальной системой образования.</w:t>
      </w:r>
    </w:p>
    <w:p w:rsidR="00041EE3" w:rsidRPr="00B7311F" w:rsidRDefault="00041EE3" w:rsidP="00041EE3">
      <w:pPr>
        <w:rPr>
          <w:rFonts w:ascii="Times New Roman" w:hAnsi="Times New Roman" w:cs="Times New Roman"/>
          <w:b/>
          <w:sz w:val="28"/>
          <w:szCs w:val="28"/>
        </w:rPr>
      </w:pPr>
      <w:r w:rsidRPr="00B7311F">
        <w:rPr>
          <w:rFonts w:ascii="Times New Roman" w:hAnsi="Times New Roman" w:cs="Times New Roman"/>
          <w:b/>
          <w:sz w:val="28"/>
          <w:szCs w:val="28"/>
        </w:rPr>
        <w:t>4.</w:t>
      </w:r>
      <w:r w:rsidRPr="00B7311F">
        <w:rPr>
          <w:rFonts w:ascii="Times New Roman" w:hAnsi="Times New Roman" w:cs="Times New Roman"/>
          <w:b/>
          <w:sz w:val="28"/>
          <w:szCs w:val="28"/>
        </w:rPr>
        <w:tab/>
        <w:t>Организационная структура мониторинга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4.1.</w:t>
      </w:r>
      <w:r w:rsidRPr="004545DA">
        <w:rPr>
          <w:rFonts w:ascii="Times New Roman" w:hAnsi="Times New Roman" w:cs="Times New Roman"/>
          <w:sz w:val="28"/>
          <w:szCs w:val="28"/>
        </w:rPr>
        <w:tab/>
        <w:t>Организационная структура мониторинга включает муниципальный уровень и уровень образовательной организации.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4.2.</w:t>
      </w:r>
      <w:r w:rsidRPr="004545DA">
        <w:rPr>
          <w:rFonts w:ascii="Times New Roman" w:hAnsi="Times New Roman" w:cs="Times New Roman"/>
          <w:sz w:val="28"/>
          <w:szCs w:val="28"/>
        </w:rPr>
        <w:tab/>
        <w:t>Основной системообразующей единицей мониторинга является образовательная организация, информация по которой собирается, структурируется и хранится на каждом уровне.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4.3.</w:t>
      </w:r>
      <w:r w:rsidRPr="004545DA">
        <w:rPr>
          <w:rFonts w:ascii="Times New Roman" w:hAnsi="Times New Roman" w:cs="Times New Roman"/>
          <w:sz w:val="28"/>
          <w:szCs w:val="28"/>
        </w:rPr>
        <w:tab/>
        <w:t>При проведении мониторинга образовательная организация: обеспечивает проведение контрольно-оценочных процедур,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мониторинговых, социологических и статистических исследований, проводимых Управлением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организует систему внутреннего мониторинга в образовательной организации, формирует её нормативное, организационное, информационное и технологическое обеспечение;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lastRenderedPageBreak/>
        <w:t>осуществляет сбор, обработку, хранение и представление информации о состоянии и динамике развития образовательной организации, анализирует и интерпретирует результаты мониторинга;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обеспечивает предоставление необходимой информации на муниципальный уровень;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планов повышения качества образования в образовательной организации;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управления качеством образования на муниципальном уровне;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принимает управленческие решения, определяемые ответственностью образовательной организации за качество образования.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4.4.</w:t>
      </w:r>
      <w:r w:rsidRPr="004545DA">
        <w:rPr>
          <w:rFonts w:ascii="Times New Roman" w:hAnsi="Times New Roman" w:cs="Times New Roman"/>
          <w:sz w:val="28"/>
          <w:szCs w:val="28"/>
        </w:rPr>
        <w:tab/>
        <w:t>Отдел образования при проведении мониторинга на муниципальном уровне: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осуществляет нормативно-правовое обеспечение процедуры мониторинга;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организует работу по проведению мониторинговых исследований в образовательных организациях города Сельцо;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обеспечивает контроль осуществления мониторинга;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осуществляет сбор, обработку и систематизацию информации о муниципальной системе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осуществляет на основе собранной информации непрерывный системный анализ состояния и перспектив развития системы образования города Сельцо;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обеспечивает проведение оценки и анализ информации, полученной в ходе мониторинга качества образования и внешних процедур контроля и оценки качества образования, определяет состояние и тенденции функционирования и развития муниципальной системы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структурирует и анализирует информацию по образовательным организациям;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определяет и утверждает муниципальные показатели и индикаторы мониторинга системы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lastRenderedPageBreak/>
        <w:t>определяет и утверждает сроки, продолжительность процедур мониторинговых исследований;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организует распространение информации о результатах проведенного анализа состояния и перспектив развития системы образования;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 xml:space="preserve">ежегодно составляет и публикует на сайте отдела образования итоговый доклад о состоянии и перспективах развития системы образования города Сельцо в соответствии с формой, утвержденной приказом </w:t>
      </w:r>
      <w:proofErr w:type="spellStart"/>
      <w:r w:rsidRPr="00454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45DA">
        <w:rPr>
          <w:rFonts w:ascii="Times New Roman" w:hAnsi="Times New Roman" w:cs="Times New Roman"/>
          <w:sz w:val="28"/>
          <w:szCs w:val="28"/>
        </w:rPr>
        <w:t xml:space="preserve"> России от 27.08.2014 N 1146 "Об утверждении формы итогового отчета о результатах анализа состояния и перспектив развития системы образования".</w:t>
      </w:r>
    </w:p>
    <w:p w:rsidR="00041EE3" w:rsidRPr="00B7311F" w:rsidRDefault="00041EE3" w:rsidP="00041EE3">
      <w:pPr>
        <w:rPr>
          <w:rFonts w:ascii="Times New Roman" w:hAnsi="Times New Roman" w:cs="Times New Roman"/>
          <w:b/>
          <w:sz w:val="28"/>
          <w:szCs w:val="28"/>
        </w:rPr>
      </w:pPr>
      <w:r w:rsidRPr="00B7311F">
        <w:rPr>
          <w:rFonts w:ascii="Times New Roman" w:hAnsi="Times New Roman" w:cs="Times New Roman"/>
          <w:b/>
          <w:sz w:val="28"/>
          <w:szCs w:val="28"/>
        </w:rPr>
        <w:t>5.</w:t>
      </w:r>
      <w:r w:rsidRPr="00B7311F">
        <w:rPr>
          <w:rFonts w:ascii="Times New Roman" w:hAnsi="Times New Roman" w:cs="Times New Roman"/>
          <w:b/>
          <w:sz w:val="28"/>
          <w:szCs w:val="28"/>
        </w:rPr>
        <w:tab/>
        <w:t>Процедуры и сроки проведения мониторинга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5.1.</w:t>
      </w:r>
      <w:r w:rsidRPr="004545DA">
        <w:rPr>
          <w:rFonts w:ascii="Times New Roman" w:hAnsi="Times New Roman" w:cs="Times New Roman"/>
          <w:sz w:val="28"/>
          <w:szCs w:val="28"/>
        </w:rPr>
        <w:tab/>
        <w:t>Реализация мониторинга предполагает организацию постоянного слежения и накопления данных по показателям, определенным с учетом перечня информации о системе дошкольного, начального, основного и среднего общего образования детей, а также дополнительной информации, подлежащей мониторингу.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5.2.</w:t>
      </w:r>
      <w:r w:rsidRPr="004545DA">
        <w:rPr>
          <w:rFonts w:ascii="Times New Roman" w:hAnsi="Times New Roman" w:cs="Times New Roman"/>
          <w:sz w:val="28"/>
          <w:szCs w:val="28"/>
        </w:rPr>
        <w:tab/>
        <w:t>Мониторинг проводится ежегодно с 1 сентября по 10 октября соответствующего года по итогам прошедшего учебного года.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5.3.</w:t>
      </w:r>
      <w:r w:rsidRPr="004545DA">
        <w:rPr>
          <w:rFonts w:ascii="Times New Roman" w:hAnsi="Times New Roman" w:cs="Times New Roman"/>
          <w:sz w:val="28"/>
          <w:szCs w:val="28"/>
        </w:rPr>
        <w:tab/>
        <w:t xml:space="preserve">Перечень обязательной информации о </w:t>
      </w:r>
      <w:proofErr w:type="gramStart"/>
      <w:r w:rsidRPr="004545DA">
        <w:rPr>
          <w:rFonts w:ascii="Times New Roman" w:hAnsi="Times New Roman" w:cs="Times New Roman"/>
          <w:sz w:val="28"/>
          <w:szCs w:val="28"/>
        </w:rPr>
        <w:t>системе образования, подлежащей мониторингу установлен</w:t>
      </w:r>
      <w:proofErr w:type="gramEnd"/>
      <w:r w:rsidRPr="004545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августа 2013 № 662 «Об осуществлении мониторинга системы образования» (приложение 1 к настоящему Положению).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5.4.</w:t>
      </w:r>
      <w:r w:rsidRPr="004545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45DA">
        <w:rPr>
          <w:rFonts w:ascii="Times New Roman" w:hAnsi="Times New Roman" w:cs="Times New Roman"/>
          <w:sz w:val="28"/>
          <w:szCs w:val="28"/>
        </w:rPr>
        <w:t xml:space="preserve">Показатели мониторинга установлены приказом </w:t>
      </w:r>
      <w:proofErr w:type="spellStart"/>
      <w:r w:rsidRPr="00454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45DA">
        <w:rPr>
          <w:rFonts w:ascii="Times New Roman" w:hAnsi="Times New Roman" w:cs="Times New Roman"/>
          <w:sz w:val="28"/>
          <w:szCs w:val="28"/>
        </w:rPr>
        <w:t xml:space="preserve"> России от 22.09.2017 N 955 (ред. от 18.12.2019) "Об утверждении показателей мониторинга системы образования" (зарегистрирован в Минюсте России 12.10.2017 N 48516), (приложение 2 к настоящему Положению), методика их расчета установлена приказом </w:t>
      </w:r>
      <w:proofErr w:type="spellStart"/>
      <w:r w:rsidRPr="00454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45DA">
        <w:rPr>
          <w:rFonts w:ascii="Times New Roman" w:hAnsi="Times New Roman" w:cs="Times New Roman"/>
          <w:sz w:val="28"/>
          <w:szCs w:val="28"/>
        </w:rPr>
        <w:t xml:space="preserve"> России от 11.06.2014 № 657 (ред. от 13.02.2017) «Об утверждении методики расчета показателей мониторинга системы образования» (зарегистрировано в Минюсте России 13.08.2014 N 33570),</w:t>
      </w:r>
      <w:proofErr w:type="gramEnd"/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5.5.</w:t>
      </w:r>
      <w:r w:rsidRPr="004545DA">
        <w:rPr>
          <w:rFonts w:ascii="Times New Roman" w:hAnsi="Times New Roman" w:cs="Times New Roman"/>
          <w:sz w:val="28"/>
          <w:szCs w:val="28"/>
        </w:rPr>
        <w:tab/>
        <w:t>Мониторинг осуществляется на основе: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данных федерального статистического наблюдения;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обследований (в том числе социологических) деятельности образовательных учреждений;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размещенной на официальных сайтах образовательных организаций в информационно-телекоммуникационной сети "Интернет";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информации, опубликованной в средствах массовой информации; информации, поступившей в отдел образования от организаций и граждан, предусмотренной перечнем информации, подлежащей мониторингу.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5.6.</w:t>
      </w:r>
      <w:r w:rsidRPr="004545DA">
        <w:rPr>
          <w:rFonts w:ascii="Times New Roman" w:hAnsi="Times New Roman" w:cs="Times New Roman"/>
          <w:sz w:val="28"/>
          <w:szCs w:val="28"/>
        </w:rPr>
        <w:tab/>
        <w:t>Мониторинг осуществляется в несколько этапов: организационный этап, включающий подготовку и утверждение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нормативных правовых актов, регламентирующих проведение мониторинга;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 xml:space="preserve"> этап сбора информации, подлежащей мониторингу;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этап системного анализа на основе собранной информации, подведения итогов, подготовки итогового отчета;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этап распространения информации о результатах мониторинга.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5.7.</w:t>
      </w:r>
      <w:r w:rsidRPr="004545DA">
        <w:rPr>
          <w:rFonts w:ascii="Times New Roman" w:hAnsi="Times New Roman" w:cs="Times New Roman"/>
          <w:sz w:val="28"/>
          <w:szCs w:val="28"/>
        </w:rPr>
        <w:tab/>
        <w:t>Должностные лица, организующие мониторинг, несут персональную ответственность за обработку данных мониторинга, их анализ и использование, а также распространение результатов мониторинга. Работники образовательных организаций, осуществляющие мониторинг, несут персональную ответственность за достоверность и объективность представляемой информации.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5.8.</w:t>
      </w:r>
      <w:r w:rsidRPr="004545DA">
        <w:rPr>
          <w:rFonts w:ascii="Times New Roman" w:hAnsi="Times New Roman" w:cs="Times New Roman"/>
          <w:sz w:val="28"/>
          <w:szCs w:val="28"/>
        </w:rPr>
        <w:tab/>
        <w:t>Результаты мониторинга являются основанием для принятия обоснованных управленческих решений на различных уровнях управления образованием.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5.9.</w:t>
      </w:r>
      <w:r w:rsidRPr="004545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45DA"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состояния и перспектив развития системы образования ежегодно не позднее 25 октября года, следующего за отчетным, публикуются на официальном сайте отдела образования в сети «Интернет» по адресу: </w:t>
      </w:r>
      <w:bookmarkStart w:id="0" w:name="_GoBack"/>
      <w:proofErr w:type="spellStart"/>
      <w:r w:rsidR="00F46EA1" w:rsidRPr="00F46EA1">
        <w:rPr>
          <w:rFonts w:ascii="Times New Roman" w:hAnsi="Times New Roman" w:cs="Times New Roman"/>
          <w:sz w:val="28"/>
          <w:szCs w:val="28"/>
          <w:lang w:val="en-US"/>
        </w:rPr>
        <w:t>goosel</w:t>
      </w:r>
      <w:proofErr w:type="spellEnd"/>
      <w:r w:rsidR="00F46EA1" w:rsidRPr="00F46EA1">
        <w:rPr>
          <w:rFonts w:ascii="Times New Roman" w:hAnsi="Times New Roman" w:cs="Times New Roman"/>
          <w:sz w:val="28"/>
          <w:szCs w:val="28"/>
        </w:rPr>
        <w:t>@</w:t>
      </w:r>
      <w:r w:rsidR="00F46EA1" w:rsidRPr="00F46EA1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F46EA1" w:rsidRPr="00F46EA1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spellStart"/>
      <w:r w:rsidRPr="004545D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545DA">
        <w:rPr>
          <w:rFonts w:ascii="Times New Roman" w:hAnsi="Times New Roman" w:cs="Times New Roman"/>
          <w:sz w:val="28"/>
          <w:szCs w:val="28"/>
        </w:rPr>
        <w:t xml:space="preserve"> в виде итогового отчета по форме, утвержденной приказом Министерства образования и науки РФ от 27 августа 2014 N 1146 "Об утверждении формы итогового отчета о результатах анализа состояния</w:t>
      </w:r>
      <w:proofErr w:type="gramEnd"/>
      <w:r w:rsidRPr="004545DA">
        <w:rPr>
          <w:rFonts w:ascii="Times New Roman" w:hAnsi="Times New Roman" w:cs="Times New Roman"/>
          <w:sz w:val="28"/>
          <w:szCs w:val="28"/>
        </w:rPr>
        <w:t xml:space="preserve"> и перспектив развития системы образования".</w:t>
      </w:r>
    </w:p>
    <w:p w:rsidR="00041EE3" w:rsidRPr="00B7311F" w:rsidRDefault="00041EE3" w:rsidP="00041EE3">
      <w:pPr>
        <w:rPr>
          <w:rFonts w:ascii="Times New Roman" w:hAnsi="Times New Roman" w:cs="Times New Roman"/>
          <w:b/>
          <w:sz w:val="28"/>
          <w:szCs w:val="28"/>
        </w:rPr>
      </w:pPr>
      <w:r w:rsidRPr="00B7311F">
        <w:rPr>
          <w:rFonts w:ascii="Times New Roman" w:hAnsi="Times New Roman" w:cs="Times New Roman"/>
          <w:b/>
          <w:sz w:val="28"/>
          <w:szCs w:val="28"/>
        </w:rPr>
        <w:t>6.</w:t>
      </w:r>
      <w:r w:rsidRPr="00B7311F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041EE3" w:rsidRPr="004545DA" w:rsidRDefault="00041EE3" w:rsidP="00041EE3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6.1.</w:t>
      </w:r>
      <w:r w:rsidRPr="004545DA">
        <w:rPr>
          <w:rFonts w:ascii="Times New Roman" w:hAnsi="Times New Roman" w:cs="Times New Roman"/>
          <w:sz w:val="28"/>
          <w:szCs w:val="28"/>
        </w:rPr>
        <w:tab/>
        <w:t>Срок действия настоящего Положения неограничен.</w:t>
      </w:r>
    </w:p>
    <w:p w:rsidR="00B7311F" w:rsidRPr="00B7311F" w:rsidRDefault="00041EE3" w:rsidP="00B7311F">
      <w:pPr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6.2.</w:t>
      </w:r>
      <w:r w:rsidRPr="004545DA">
        <w:rPr>
          <w:rFonts w:ascii="Times New Roman" w:hAnsi="Times New Roman" w:cs="Times New Roman"/>
          <w:sz w:val="28"/>
          <w:szCs w:val="28"/>
        </w:rPr>
        <w:tab/>
        <w:t>Утверждение Положения, а также изменений, вносимых в данное Положение, является компетенцией Управления образования.</w:t>
      </w:r>
    </w:p>
    <w:p w:rsidR="00B7311F" w:rsidRPr="00B7311F" w:rsidRDefault="00B7311F" w:rsidP="00B7311F">
      <w:pPr>
        <w:widowControl w:val="0"/>
        <w:spacing w:after="0" w:line="208" w:lineRule="auto"/>
        <w:ind w:left="4500"/>
        <w:jc w:val="right"/>
        <w:rPr>
          <w:rFonts w:ascii="Times New Roman" w:eastAsia="Times New Roman" w:hAnsi="Times New Roman" w:cs="Times New Roman"/>
          <w:sz w:val="24"/>
        </w:rPr>
      </w:pPr>
      <w:r w:rsidRPr="00B7311F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2 к Положению</w:t>
      </w:r>
    </w:p>
    <w:p w:rsidR="00B7311F" w:rsidRPr="00B7311F" w:rsidRDefault="00B7311F" w:rsidP="00B7311F">
      <w:pPr>
        <w:widowControl w:val="0"/>
        <w:spacing w:after="300" w:line="208" w:lineRule="auto"/>
        <w:ind w:left="4500"/>
        <w:jc w:val="right"/>
        <w:rPr>
          <w:rFonts w:ascii="Times New Roman" w:eastAsia="Times New Roman" w:hAnsi="Times New Roman" w:cs="Times New Roman"/>
          <w:sz w:val="24"/>
        </w:rPr>
      </w:pPr>
      <w:r w:rsidRPr="00B7311F">
        <w:rPr>
          <w:rFonts w:ascii="Times New Roman" w:eastAsia="Times New Roman" w:hAnsi="Times New Roman" w:cs="Times New Roman"/>
          <w:color w:val="000000"/>
          <w:sz w:val="24"/>
        </w:rPr>
        <w:t xml:space="preserve">«Об организации и проведении </w:t>
      </w:r>
      <w:proofErr w:type="gramStart"/>
      <w:r w:rsidRPr="00B7311F">
        <w:rPr>
          <w:rFonts w:ascii="Times New Roman" w:eastAsia="Times New Roman" w:hAnsi="Times New Roman" w:cs="Times New Roman"/>
          <w:color w:val="000000"/>
          <w:sz w:val="24"/>
        </w:rPr>
        <w:t>мониторинга состояния системы образования города</w:t>
      </w:r>
      <w:proofErr w:type="gramEnd"/>
      <w:r w:rsidRPr="00B7311F">
        <w:rPr>
          <w:rFonts w:ascii="Times New Roman" w:eastAsia="Times New Roman" w:hAnsi="Times New Roman" w:cs="Times New Roman"/>
          <w:color w:val="000000"/>
          <w:sz w:val="24"/>
        </w:rPr>
        <w:t xml:space="preserve"> Сельцо»</w:t>
      </w:r>
    </w:p>
    <w:p w:rsidR="00460332" w:rsidRPr="004545DA" w:rsidRDefault="00460332" w:rsidP="0061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D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0332" w:rsidRPr="00B7311F" w:rsidRDefault="00460332" w:rsidP="00B7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DA">
        <w:rPr>
          <w:rFonts w:ascii="Times New Roman" w:hAnsi="Times New Roman" w:cs="Times New Roman"/>
          <w:b/>
          <w:sz w:val="28"/>
          <w:szCs w:val="28"/>
        </w:rPr>
        <w:t>обязательной информации о системе образования, подлежащей мониторингу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I. Общее образование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1. Сведения о развитии дошкольного образования: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з) финансово-экономическая деятельность дошкольных образовательных организаций;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 xml:space="preserve">а) уровень доступности начального общего образования, основного общего образования и среднего общего образования и численность населения, </w:t>
      </w:r>
      <w:r w:rsidRPr="004545DA">
        <w:rPr>
          <w:rFonts w:ascii="Times New Roman" w:hAnsi="Times New Roman" w:cs="Times New Roman"/>
          <w:sz w:val="28"/>
          <w:szCs w:val="28"/>
        </w:rPr>
        <w:lastRenderedPageBreak/>
        <w:t>получающего начальное общее, основное общее и среднее общее образование;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4545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545DA">
        <w:rPr>
          <w:rFonts w:ascii="Times New Roman" w:hAnsi="Times New Roman" w:cs="Times New Roman"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460332" w:rsidRPr="004545DA" w:rsidRDefault="00460332" w:rsidP="00B7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332" w:rsidRPr="00B7311F" w:rsidRDefault="00460332" w:rsidP="00B731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545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1E76" w:rsidRPr="00B7311F" w:rsidRDefault="003C1E76" w:rsidP="00B7311F">
      <w:pPr>
        <w:widowControl w:val="0"/>
        <w:spacing w:after="0" w:line="208" w:lineRule="auto"/>
        <w:ind w:left="4500"/>
        <w:jc w:val="right"/>
        <w:rPr>
          <w:rFonts w:ascii="Times New Roman" w:eastAsia="Times New Roman" w:hAnsi="Times New Roman" w:cs="Times New Roman"/>
          <w:sz w:val="24"/>
        </w:rPr>
      </w:pPr>
      <w:r w:rsidRPr="00B7311F">
        <w:rPr>
          <w:rFonts w:ascii="Times New Roman" w:eastAsia="Times New Roman" w:hAnsi="Times New Roman" w:cs="Times New Roman"/>
          <w:color w:val="000000"/>
          <w:sz w:val="24"/>
        </w:rPr>
        <w:t>Приложение 2 к Положению</w:t>
      </w:r>
    </w:p>
    <w:p w:rsidR="003C1E76" w:rsidRPr="00B7311F" w:rsidRDefault="003C1E76" w:rsidP="00B7311F">
      <w:pPr>
        <w:widowControl w:val="0"/>
        <w:spacing w:after="300" w:line="208" w:lineRule="auto"/>
        <w:ind w:left="4500"/>
        <w:jc w:val="right"/>
        <w:rPr>
          <w:rFonts w:ascii="Times New Roman" w:eastAsia="Times New Roman" w:hAnsi="Times New Roman" w:cs="Times New Roman"/>
          <w:sz w:val="24"/>
        </w:rPr>
      </w:pPr>
      <w:r w:rsidRPr="00B7311F">
        <w:rPr>
          <w:rFonts w:ascii="Times New Roman" w:eastAsia="Times New Roman" w:hAnsi="Times New Roman" w:cs="Times New Roman"/>
          <w:color w:val="000000"/>
          <w:sz w:val="24"/>
        </w:rPr>
        <w:t xml:space="preserve">«Об организации и проведении </w:t>
      </w:r>
      <w:proofErr w:type="gramStart"/>
      <w:r w:rsidRPr="00B7311F">
        <w:rPr>
          <w:rFonts w:ascii="Times New Roman" w:eastAsia="Times New Roman" w:hAnsi="Times New Roman" w:cs="Times New Roman"/>
          <w:color w:val="000000"/>
          <w:sz w:val="24"/>
        </w:rPr>
        <w:t>мониторинга состояния системы образования города</w:t>
      </w:r>
      <w:proofErr w:type="gramEnd"/>
      <w:r w:rsidRPr="00B7311F">
        <w:rPr>
          <w:rFonts w:ascii="Times New Roman" w:eastAsia="Times New Roman" w:hAnsi="Times New Roman" w:cs="Times New Roman"/>
          <w:color w:val="000000"/>
          <w:sz w:val="24"/>
        </w:rPr>
        <w:t xml:space="preserve"> Сельцо»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10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Раздел/подраздел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/показатель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Единица измерения/ форма оценки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I. Общее образование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 Сведения о развитии дошкольного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76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297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902"/>
                <w:tab w:val="left" w:pos="2606"/>
                <w:tab w:val="left" w:pos="4354"/>
                <w:tab w:val="left" w:pos="60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Доступность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дошкольного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образования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(отношение</w:t>
            </w:r>
            <w:proofErr w:type="gramEnd"/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всего (в возрасте от 2 месяцев до 7 лет);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 возрасте от 2 месяцев до 3 лет;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 возрасте от 3 до 7 лет.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7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всего (в возрасте от 2 месяцев до 7 лет);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 возрасте от 2 месяцев до 3 лет;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 возрасте от 3 до 7 лет.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7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1.1.3.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1051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компенсирующей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общеразвивающей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оздоровительной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комбинированной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семейные дошкольные группы.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 режиме кратковременного пребывания;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 режиме круглосуточного пребывания.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компенсирующей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общеразвивающей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оздоровительной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комбинированной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группы по присмотру и уходу за детьми.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725"/>
                <w:tab w:val="left" w:pos="2093"/>
                <w:tab w:val="left" w:pos="3763"/>
                <w:tab w:val="left" w:pos="5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Кадровое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обеспечение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дошкольных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образовательных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организаций и оценка уровня заработной платы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1022"/>
                <w:tab w:val="left" w:pos="2856"/>
                <w:tab w:val="left" w:pos="3998"/>
                <w:tab w:val="left" w:pos="5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1.3.1.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Численность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детей,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посещающих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организации,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10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val="77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образовательным программам дошкольного образования, присмотр и уход за детьми, по должностям: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воспитатели;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старшие воспитатели;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музыкальные руководители;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инструкторы по физической культуре;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учителя-логопеды;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учителя-дефектологи;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педагоги-психологи;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социальные педагоги;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педагоги-организаторы;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педагоги дополнительного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76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квадратный метр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</w:tr>
      <w:tr w:rsidR="003C1E76" w:rsidRPr="003C1E76" w:rsidTr="003C1E76">
        <w:trPr>
          <w:trHeight w:hRule="exact" w:val="76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132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1368"/>
                <w:tab w:val="left" w:pos="3173"/>
                <w:tab w:val="left" w:pos="3816"/>
                <w:tab w:val="left" w:pos="5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1.5.3. Структура численности детей с ограниченными возможностями здоровья,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обучающихся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образовательным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программам</w:t>
            </w:r>
          </w:p>
          <w:p w:rsidR="003C1E76" w:rsidRPr="003C1E76" w:rsidRDefault="003C1E76" w:rsidP="003C1E76">
            <w:pPr>
              <w:widowControl w:val="0"/>
              <w:tabs>
                <w:tab w:val="left" w:pos="1810"/>
                <w:tab w:val="left" w:pos="3533"/>
                <w:tab w:val="left" w:pos="4094"/>
                <w:tab w:val="left" w:pos="5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дошкольного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образования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группах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компенсирующей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оздоровительной и комбинированной направленности, по группам: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слуха;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речи;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зрения;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умственной отсталостью (интеллектуальными нарушениями);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задержкой психического развития;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опорно-двигательного аппарата;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со сложными дефектами (множественными нарушениями);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другими ограниченными возможностями здоровья.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оздоровительной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комбинированной направленности.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2419"/>
                <w:tab w:val="left" w:pos="4718"/>
                <w:tab w:val="left" w:pos="5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оздоровительной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комбинированной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направленности, по группам: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слуха;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речи;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зрения;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умственной отсталостью (интеллектуальными нарушениями);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задержкой психического развития;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опорно-двигательного аппарата;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со сложными дефектами (множественными нарушениями);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другими ограниченными возможностями здоровья;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оздоровительной направленности;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49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комбинированной направленности.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tabs>
                <w:tab w:val="left" w:pos="802"/>
                <w:tab w:val="left" w:pos="1805"/>
                <w:tab w:val="left" w:pos="3437"/>
                <w:tab w:val="left" w:pos="3984"/>
                <w:tab w:val="left" w:pos="5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1.7.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Изменение сети дошкольных образовательных организаций (в том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числе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ликвидация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реорганизация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организаций,</w:t>
            </w:r>
            <w:proofErr w:type="gramEnd"/>
          </w:p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осуществляющих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образовательную деятельность)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1.7.1.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дошкольные образовательные организации;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tabs>
                <w:tab w:val="left" w:pos="2088"/>
                <w:tab w:val="left" w:pos="4229"/>
                <w:tab w:val="left" w:pos="5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обособленные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подразделения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(филиалы)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дошкольных</w:t>
            </w:r>
            <w:proofErr w:type="gramEnd"/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образовательных организаций;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общеобразовательные организации,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имеющие подразделения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1867"/>
                <w:tab w:val="left" w:pos="3787"/>
                <w:tab w:val="left" w:pos="5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обособленные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подразделения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(филиалы)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профессиональных</w:t>
            </w:r>
            <w:proofErr w:type="gramEnd"/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образовательных организаций и образовательных организаций высшего образования;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tabs>
                <w:tab w:val="left" w:pos="830"/>
                <w:tab w:val="left" w:pos="4075"/>
                <w:tab w:val="left" w:pos="5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Финансово-экономическая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деятельность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дошкольных</w:t>
            </w:r>
            <w:proofErr w:type="gramEnd"/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тысяча рублей</w:t>
            </w:r>
          </w:p>
        </w:tc>
      </w:tr>
      <w:tr w:rsidR="003C1E76" w:rsidRPr="003C1E76" w:rsidTr="003C1E76">
        <w:trPr>
          <w:trHeight w:hRule="exact" w:val="76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1.9.1. Удельный вес числа зданий дошкольных образовательных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val="77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организаций, находящихся в аварийном состоянии, в общем числе зданий дошкольных образовательных организаций.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31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7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численности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2.1.3. Удельный вес численности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2.1.4. Наполняемость классов по уровням общего образования: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начальное общее образование (1-4 классы);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основное общее образование (5-9 классы);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среднее общее образование (10 - И (12) классы).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tabs>
                <w:tab w:val="left" w:pos="1267"/>
                <w:tab w:val="left" w:pos="1838"/>
                <w:tab w:val="left" w:pos="4042"/>
                <w:tab w:val="left" w:pos="5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2.1.5. Удельный вес численности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, охваченных подвозом, в общей численности обучающихся, нуждающихся в подвозе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образовательные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организации,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реализующие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7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3C1E76">
              <w:rPr>
                <w:rFonts w:ascii="Times New Roman" w:eastAsia="Times New Roman" w:hAnsi="Times New Roman" w:cs="Times New Roman"/>
                <w:color w:val="0001F8"/>
              </w:rPr>
              <w:t>&lt;*&gt;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132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численности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1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численности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численности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1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численности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1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0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2.3.1. Численность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186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215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2021"/>
                <w:tab w:val="left" w:pos="4618"/>
                <w:tab w:val="left" w:pos="5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2.3.3. Отношение среднемесячной заработной платы педагогических работников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государственных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муниципальных</w:t>
            </w:r>
          </w:p>
          <w:p w:rsidR="003C1E76" w:rsidRPr="003C1E76" w:rsidRDefault="003C1E76" w:rsidP="003C1E76">
            <w:pPr>
              <w:widowControl w:val="0"/>
              <w:tabs>
                <w:tab w:val="left" w:pos="2203"/>
                <w:tab w:val="left" w:pos="4608"/>
                <w:tab w:val="left" w:pos="5203"/>
                <w:tab w:val="left" w:pos="6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общеобразовательных организаций к среднемесячной начисленной заработной плате наемных работников в организациях, у индивидуальных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предпринимателей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физических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лиц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(среднемесячному доходу от трудовой деятельности) в субъекте Российской Федерации: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49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педагогических работников - всего;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из них учителей.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6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7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в-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социальных педагогов: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всего;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из них в штате;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педагогов-психологов: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всего;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из них в штате;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учителей-логопедов: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всего;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из них в штате.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989"/>
                <w:tab w:val="left" w:pos="2304"/>
                <w:tab w:val="left" w:pos="3643"/>
                <w:tab w:val="left" w:pos="5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2.4.1.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Учебная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площадь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организаций,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осуществляющих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квадратный метр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514"/>
                <w:tab w:val="left" w:pos="1598"/>
                <w:tab w:val="left" w:pos="2573"/>
                <w:tab w:val="left" w:pos="3691"/>
                <w:tab w:val="left" w:pos="5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2.4.2. Удельный вес числа зданий, имеющих все виды благоустройства (водопровод, центральное отопление, канализацию), в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общем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числе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зданий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организаций,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осуществляющих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val="49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начального общего, основного общего, среднего общего образования: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всего;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имеющих доступ к сети "Интернет".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</w:tc>
      </w:tr>
      <w:tr w:rsidR="003C1E76" w:rsidRPr="003C1E76" w:rsidTr="003C1E76">
        <w:trPr>
          <w:trHeight w:hRule="exact" w:val="241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936"/>
                <w:tab w:val="left" w:pos="2386"/>
                <w:tab w:val="left" w:pos="3106"/>
                <w:tab w:val="left" w:pos="4090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2.4.4.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Удельный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вес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числа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организаций,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реализующих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7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1757"/>
                <w:tab w:val="left" w:pos="3922"/>
                <w:tab w:val="left" w:pos="6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2.5.3. Удельный вес численности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федеральным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государственным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образовательным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стандартом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начального общего образования обучающихся с ограниченными возможностями здоровья в общей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численности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7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1757"/>
                <w:tab w:val="left" w:pos="3922"/>
                <w:tab w:val="left" w:pos="6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2.5.4. Удельный вес численности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федеральным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государственным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образовательным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стандартом</w:t>
            </w:r>
          </w:p>
          <w:p w:rsidR="003C1E76" w:rsidRPr="003C1E76" w:rsidRDefault="003C1E76" w:rsidP="003C1E76">
            <w:pPr>
              <w:widowControl w:val="0"/>
              <w:tabs>
                <w:tab w:val="left" w:pos="1757"/>
                <w:tab w:val="left" w:pos="3662"/>
                <w:tab w:val="left" w:pos="4253"/>
                <w:tab w:val="left" w:pos="5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умственной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отсталостью</w:t>
            </w:r>
          </w:p>
          <w:p w:rsidR="003C1E76" w:rsidRPr="003C1E76" w:rsidRDefault="003C1E76" w:rsidP="003C1E76">
            <w:pPr>
              <w:widowControl w:val="0"/>
              <w:tabs>
                <w:tab w:val="left" w:pos="2525"/>
                <w:tab w:val="left" w:pos="4402"/>
                <w:tab w:val="left" w:pos="4896"/>
                <w:tab w:val="left" w:pos="59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(интеллектуальными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нарушениями)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общей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численности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по адаптированным основным общеобразовательным программам.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2.5.5. Структура численности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по адаптированным образовательным программам начального общего, основного общего,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val="49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среднего общего образования по видам программ: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для глухих;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для слабослышащих и позднооглохших;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для слепых;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для слабовидящих;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тяжелыми нарушениями речи;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нарушениями опорно-двигательного аппарата;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задержкой психического развития;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расстройствами аутистического спектра;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 умственной отсталостью (интеллектуальными нарушениями).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2.5.6. Численность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учителя-дефектолога;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учителя-логопеда;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педагога-психолога;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тьютора</w:t>
            </w:r>
            <w:proofErr w:type="spell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, ассистента (помощника).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по математике; &lt;*&gt;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по русскому языку. &lt;*&gt;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по математике; &lt;*&gt;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49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русскому языку. &lt;*&gt;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2.6.4. Удельный вес численности </w:t>
            </w: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основного общего образования;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49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86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здоровьесберегающие</w:t>
            </w:r>
            <w:proofErr w:type="spell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1834"/>
                <w:tab w:val="left" w:pos="3274"/>
                <w:tab w:val="left" w:pos="3797"/>
                <w:tab w:val="left" w:pos="4896"/>
                <w:tab w:val="left" w:pos="5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2.7.4. Удельный вес числа организаций, имеющих закрытые плавательные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бассейны,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общем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числе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организаций,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осуществляющих</w:t>
            </w:r>
            <w:proofErr w:type="gramEnd"/>
            <w:r w:rsidRPr="003C1E7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320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04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10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1E76" w:rsidRPr="003C1E76" w:rsidRDefault="003C1E76" w:rsidP="003C1E7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C1E7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848"/>
      </w:tblGrid>
      <w:tr w:rsidR="003C1E76" w:rsidRPr="003C1E76" w:rsidTr="003C1E76">
        <w:trPr>
          <w:trHeight w:hRule="exact" w:val="49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общеобразовательных программ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31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тысяча рублей</w:t>
            </w:r>
          </w:p>
        </w:tc>
      </w:tr>
      <w:tr w:rsidR="003C1E76" w:rsidRPr="003C1E76" w:rsidTr="003C1E76">
        <w:trPr>
          <w:trHeight w:hRule="exact" w:val="1594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76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1E76" w:rsidRPr="003C1E76" w:rsidRDefault="003C1E76" w:rsidP="003C1E76">
            <w:pPr>
              <w:widowControl w:val="0"/>
              <w:tabs>
                <w:tab w:val="left" w:pos="907"/>
                <w:tab w:val="left" w:pos="2294"/>
                <w:tab w:val="left" w:pos="3898"/>
                <w:tab w:val="left" w:pos="5160"/>
                <w:tab w:val="left" w:pos="59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Создание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безопасных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условий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 w:rsidRPr="003C1E76">
              <w:rPr>
                <w:rFonts w:ascii="Times New Roman" w:eastAsia="Times New Roman" w:hAnsi="Times New Roman" w:cs="Times New Roman"/>
                <w:color w:val="000000"/>
              </w:rPr>
              <w:tab/>
              <w:t>организации</w:t>
            </w:r>
          </w:p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образовательного процесса в общеобразовательных организациях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E76" w:rsidRPr="003C1E76" w:rsidRDefault="003C1E76" w:rsidP="003C1E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1E76" w:rsidRPr="003C1E76" w:rsidTr="003C1E76">
        <w:trPr>
          <w:trHeight w:hRule="exact" w:val="186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21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  <w:tr w:rsidR="003C1E76" w:rsidRPr="003C1E76" w:rsidTr="003C1E76">
        <w:trPr>
          <w:trHeight w:hRule="exact" w:val="21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1E76" w:rsidRPr="003C1E76" w:rsidRDefault="003C1E76" w:rsidP="003C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1E76" w:rsidRPr="003C1E76" w:rsidRDefault="003C1E76" w:rsidP="003C1E76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C1E76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</w:tr>
    </w:tbl>
    <w:p w:rsidR="003C1E76" w:rsidRPr="003C1E76" w:rsidRDefault="003C1E76" w:rsidP="003C1E76">
      <w:pPr>
        <w:widowControl w:val="0"/>
        <w:spacing w:after="8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C1E76" w:rsidRPr="003C1E76" w:rsidRDefault="003C1E76" w:rsidP="003C1E76">
      <w:pPr>
        <w:widowControl w:val="0"/>
        <w:spacing w:after="22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 w:rsidRPr="003C1E76">
        <w:rPr>
          <w:rFonts w:ascii="Times New Roman" w:eastAsia="Times New Roman" w:hAnsi="Times New Roman" w:cs="Times New Roman"/>
          <w:color w:val="000000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3C1E76" w:rsidRPr="003C1E76" w:rsidRDefault="003C1E76" w:rsidP="003C1E76">
      <w:pPr>
        <w:widowControl w:val="0"/>
        <w:spacing w:after="22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 w:rsidRPr="003C1E76">
        <w:rPr>
          <w:rFonts w:ascii="Times New Roman" w:eastAsia="Times New Roman" w:hAnsi="Times New Roman" w:cs="Times New Roman"/>
          <w:color w:val="000000"/>
        </w:rPr>
        <w:t>&lt;**&gt; - сбор данных начинается с 2017 года;</w:t>
      </w:r>
    </w:p>
    <w:p w:rsidR="003C1E76" w:rsidRPr="003C1E76" w:rsidRDefault="003C1E76" w:rsidP="003C1E76">
      <w:pPr>
        <w:widowControl w:val="0"/>
        <w:spacing w:after="22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 w:rsidRPr="003C1E76">
        <w:rPr>
          <w:rFonts w:ascii="Times New Roman" w:eastAsia="Times New Roman" w:hAnsi="Times New Roman" w:cs="Times New Roman"/>
          <w:color w:val="000000"/>
        </w:rPr>
        <w:t>&lt;***&gt; - сбор данных начинается с 2018 года;</w:t>
      </w:r>
    </w:p>
    <w:p w:rsidR="003C1E76" w:rsidRPr="003C1E76" w:rsidRDefault="003C1E76" w:rsidP="003C1E76">
      <w:pPr>
        <w:widowControl w:val="0"/>
        <w:spacing w:after="22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proofErr w:type="gramStart"/>
      <w:r w:rsidRPr="003C1E76">
        <w:rPr>
          <w:rFonts w:ascii="Times New Roman" w:eastAsia="Times New Roman" w:hAnsi="Times New Roman" w:cs="Times New Roman"/>
          <w:color w:val="000000"/>
        </w:rPr>
        <w:t xml:space="preserve">&lt;****&gt; _ по разделу также осуществляется сбор данных в соответствии с показателями деятельности образовательной организации высшего образования, подлежащей </w:t>
      </w:r>
      <w:proofErr w:type="spellStart"/>
      <w:r w:rsidRPr="003C1E76">
        <w:rPr>
          <w:rFonts w:ascii="Times New Roman" w:eastAsia="Times New Roman" w:hAnsi="Times New Roman" w:cs="Times New Roman"/>
          <w:color w:val="000000"/>
        </w:rPr>
        <w:t>самообследованию</w:t>
      </w:r>
      <w:proofErr w:type="spellEnd"/>
      <w:r w:rsidRPr="003C1E76">
        <w:rPr>
          <w:rFonts w:ascii="Times New Roman" w:eastAsia="Times New Roman" w:hAnsi="Times New Roman" w:cs="Times New Roman"/>
          <w:color w:val="000000"/>
        </w:rPr>
        <w:t xml:space="preserve">, утвержденными приказом Министерства образования и науки Российской Федерации от 10 декабря 2013 г. </w:t>
      </w:r>
      <w:r w:rsidRPr="003C1E76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3C1E7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3C1E76">
        <w:rPr>
          <w:rFonts w:ascii="Times New Roman" w:eastAsia="Times New Roman" w:hAnsi="Times New Roman" w:cs="Times New Roman"/>
          <w:color w:val="000000"/>
        </w:rPr>
        <w:t xml:space="preserve">1324 (зарегистрирован Министерством юстиции Российской Федерации 28 января 2014 г., регистрационный </w:t>
      </w:r>
      <w:r w:rsidRPr="003C1E76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3C1E7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3C1E76">
        <w:rPr>
          <w:rFonts w:ascii="Times New Roman" w:eastAsia="Times New Roman" w:hAnsi="Times New Roman" w:cs="Times New Roman"/>
          <w:color w:val="000000"/>
        </w:rPr>
        <w:t xml:space="preserve">31135), с изменениями, внесенными приказом Министерства образования и науки Российской Федерации от 15 февраля 2017 г. </w:t>
      </w:r>
      <w:r w:rsidRPr="003C1E76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proofErr w:type="gramEnd"/>
      <w:r w:rsidRPr="003C1E7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3C1E76">
        <w:rPr>
          <w:rFonts w:ascii="Times New Roman" w:eastAsia="Times New Roman" w:hAnsi="Times New Roman" w:cs="Times New Roman"/>
          <w:color w:val="000000"/>
        </w:rPr>
        <w:t xml:space="preserve">136 </w:t>
      </w:r>
      <w:r w:rsidRPr="003C1E76">
        <w:rPr>
          <w:rFonts w:ascii="Times New Roman" w:eastAsia="Times New Roman" w:hAnsi="Times New Roman" w:cs="Times New Roman"/>
          <w:color w:val="000000"/>
        </w:rPr>
        <w:lastRenderedPageBreak/>
        <w:t>(</w:t>
      </w:r>
      <w:proofErr w:type="gramStart"/>
      <w:r w:rsidRPr="003C1E76">
        <w:rPr>
          <w:rFonts w:ascii="Times New Roman" w:eastAsia="Times New Roman" w:hAnsi="Times New Roman" w:cs="Times New Roman"/>
          <w:color w:val="000000"/>
        </w:rPr>
        <w:t>зарегистрирован</w:t>
      </w:r>
      <w:proofErr w:type="gramEnd"/>
      <w:r w:rsidRPr="003C1E76">
        <w:rPr>
          <w:rFonts w:ascii="Times New Roman" w:eastAsia="Times New Roman" w:hAnsi="Times New Roman" w:cs="Times New Roman"/>
          <w:color w:val="000000"/>
        </w:rPr>
        <w:t xml:space="preserve"> Министерством юстиции Российской Федерации 17 марта 2017 г., регистрационный </w:t>
      </w:r>
      <w:r w:rsidRPr="003C1E76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3C1E7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3C1E76">
        <w:rPr>
          <w:rFonts w:ascii="Times New Roman" w:eastAsia="Times New Roman" w:hAnsi="Times New Roman" w:cs="Times New Roman"/>
          <w:color w:val="000000"/>
        </w:rPr>
        <w:t>46009);</w:t>
      </w:r>
    </w:p>
    <w:p w:rsidR="003C1E76" w:rsidRPr="003C1E76" w:rsidRDefault="003C1E76" w:rsidP="003C1E76">
      <w:pPr>
        <w:widowControl w:val="0"/>
        <w:spacing w:after="22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proofErr w:type="gramStart"/>
      <w:r w:rsidRPr="003C1E76">
        <w:rPr>
          <w:rFonts w:ascii="Times New Roman" w:eastAsia="Times New Roman" w:hAnsi="Times New Roman" w:cs="Times New Roman"/>
          <w:color w:val="000000"/>
        </w:rPr>
        <w:t>&lt;*****&gt; _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3C1E76" w:rsidRPr="003C1E76" w:rsidRDefault="003C1E76" w:rsidP="003C1E76">
      <w:pPr>
        <w:widowControl w:val="0"/>
        <w:tabs>
          <w:tab w:val="left" w:pos="1789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 w:rsidRPr="003C1E76">
        <w:rPr>
          <w:rFonts w:ascii="Times New Roman" w:eastAsia="Times New Roman" w:hAnsi="Times New Roman" w:cs="Times New Roman"/>
          <w:color w:val="000000"/>
        </w:rPr>
        <w:t>&lt;******&gt;</w:t>
      </w:r>
      <w:r w:rsidRPr="003C1E76">
        <w:rPr>
          <w:rFonts w:ascii="Times New Roman" w:eastAsia="Times New Roman" w:hAnsi="Times New Roman" w:cs="Times New Roman"/>
          <w:color w:val="000000"/>
        </w:rPr>
        <w:tab/>
        <w:t xml:space="preserve">. собранные данные используются в качестве показателей </w:t>
      </w:r>
      <w:proofErr w:type="gramStart"/>
      <w:r w:rsidRPr="003C1E76">
        <w:rPr>
          <w:rFonts w:ascii="Times New Roman" w:eastAsia="Times New Roman" w:hAnsi="Times New Roman" w:cs="Times New Roman"/>
          <w:color w:val="000000"/>
        </w:rPr>
        <w:t>без</w:t>
      </w:r>
      <w:proofErr w:type="gramEnd"/>
    </w:p>
    <w:p w:rsidR="003C1E76" w:rsidRPr="003C1E76" w:rsidRDefault="003C1E76" w:rsidP="003C1E76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</w:rPr>
      </w:pPr>
      <w:r w:rsidRPr="003C1E76">
        <w:rPr>
          <w:rFonts w:ascii="Times New Roman" w:eastAsia="Times New Roman" w:hAnsi="Times New Roman" w:cs="Times New Roman"/>
          <w:color w:val="000000"/>
        </w:rPr>
        <w:t>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460332" w:rsidRPr="004545DA" w:rsidRDefault="00460332" w:rsidP="0046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332" w:rsidRPr="0045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A78"/>
    <w:multiLevelType w:val="hybridMultilevel"/>
    <w:tmpl w:val="1E78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A0"/>
    <w:rsid w:val="00041EE3"/>
    <w:rsid w:val="00166E93"/>
    <w:rsid w:val="003C1E76"/>
    <w:rsid w:val="004545DA"/>
    <w:rsid w:val="00460332"/>
    <w:rsid w:val="0047176B"/>
    <w:rsid w:val="00617C6F"/>
    <w:rsid w:val="009C7AA0"/>
    <w:rsid w:val="00B7311F"/>
    <w:rsid w:val="00E66D28"/>
    <w:rsid w:val="00E73AFC"/>
    <w:rsid w:val="00F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93"/>
    <w:pPr>
      <w:ind w:left="720"/>
      <w:contextualSpacing/>
    </w:pPr>
  </w:style>
  <w:style w:type="table" w:styleId="a4">
    <w:name w:val="Table Grid"/>
    <w:basedOn w:val="a1"/>
    <w:uiPriority w:val="59"/>
    <w:rsid w:val="00B7311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93"/>
    <w:pPr>
      <w:ind w:left="720"/>
      <w:contextualSpacing/>
    </w:pPr>
  </w:style>
  <w:style w:type="table" w:styleId="a4">
    <w:name w:val="Table Grid"/>
    <w:basedOn w:val="a1"/>
    <w:uiPriority w:val="59"/>
    <w:rsid w:val="00B7311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sel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6106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RePack by Diakov</cp:lastModifiedBy>
  <cp:revision>2</cp:revision>
  <dcterms:created xsi:type="dcterms:W3CDTF">2022-07-18T09:21:00Z</dcterms:created>
  <dcterms:modified xsi:type="dcterms:W3CDTF">2022-07-18T09:21:00Z</dcterms:modified>
</cp:coreProperties>
</file>